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F27" w:rsidRDefault="004E7F27">
      <w:pPr>
        <w:spacing w:line="540" w:lineRule="exact"/>
        <w:jc w:val="left"/>
        <w:rPr>
          <w:rFonts w:eastAsia="方正小标宋简体"/>
          <w:bCs/>
          <w:kern w:val="44"/>
          <w:sz w:val="44"/>
          <w:szCs w:val="44"/>
        </w:rPr>
      </w:pPr>
      <w:bookmarkStart w:id="0" w:name="second_copy_to2"/>
      <w:bookmarkEnd w:id="0"/>
    </w:p>
    <w:p w:rsidR="004E7F27" w:rsidRDefault="001F5C16">
      <w:pPr>
        <w:spacing w:line="540" w:lineRule="exact"/>
        <w:jc w:val="center"/>
        <w:outlineLvl w:val="0"/>
        <w:rPr>
          <w:rFonts w:eastAsia="方正小标宋简体"/>
          <w:bCs/>
          <w:kern w:val="44"/>
          <w:sz w:val="44"/>
          <w:szCs w:val="44"/>
        </w:rPr>
      </w:pPr>
      <w:r>
        <w:rPr>
          <w:rFonts w:eastAsia="方正小标宋简体"/>
          <w:bCs/>
          <w:kern w:val="44"/>
          <w:sz w:val="44"/>
          <w:szCs w:val="44"/>
        </w:rPr>
        <w:t>浙江省电力中长期交易规则</w:t>
      </w:r>
    </w:p>
    <w:p w:rsidR="004E7F27" w:rsidRDefault="001F5C16">
      <w:pPr>
        <w:spacing w:line="540" w:lineRule="exact"/>
        <w:jc w:val="center"/>
        <w:outlineLvl w:val="0"/>
        <w:rPr>
          <w:rFonts w:eastAsia="方正小标宋简体"/>
          <w:bCs/>
          <w:kern w:val="44"/>
          <w:sz w:val="44"/>
          <w:szCs w:val="44"/>
        </w:rPr>
      </w:pPr>
      <w:r>
        <w:rPr>
          <w:rFonts w:eastAsia="方正小标宋简体"/>
          <w:bCs/>
          <w:kern w:val="44"/>
          <w:sz w:val="44"/>
          <w:szCs w:val="44"/>
        </w:rPr>
        <w:t>（</w:t>
      </w:r>
      <w:r>
        <w:rPr>
          <w:rFonts w:eastAsia="方正小标宋简体"/>
          <w:bCs/>
          <w:kern w:val="44"/>
          <w:sz w:val="44"/>
          <w:szCs w:val="44"/>
        </w:rPr>
        <w:t>2022</w:t>
      </w:r>
      <w:r>
        <w:rPr>
          <w:rFonts w:eastAsia="方正小标宋简体"/>
          <w:bCs/>
          <w:kern w:val="44"/>
          <w:sz w:val="44"/>
          <w:szCs w:val="44"/>
        </w:rPr>
        <w:t>年修订版）</w:t>
      </w:r>
    </w:p>
    <w:p w:rsidR="004E7F27" w:rsidRDefault="004E7F27">
      <w:pPr>
        <w:spacing w:line="540" w:lineRule="exact"/>
        <w:jc w:val="center"/>
        <w:rPr>
          <w:b/>
        </w:rPr>
      </w:pPr>
    </w:p>
    <w:p w:rsidR="004E7F27" w:rsidRDefault="001F5C16">
      <w:pPr>
        <w:numPr>
          <w:ilvl w:val="0"/>
          <w:numId w:val="1"/>
        </w:numPr>
        <w:spacing w:line="540" w:lineRule="exact"/>
        <w:ind w:hanging="1821"/>
        <w:outlineLvl w:val="0"/>
        <w:rPr>
          <w:rFonts w:eastAsia="黑体"/>
          <w:szCs w:val="32"/>
        </w:rPr>
      </w:pPr>
      <w:r>
        <w:rPr>
          <w:rFonts w:eastAsia="黑体"/>
          <w:szCs w:val="32"/>
        </w:rPr>
        <w:t>总则</w:t>
      </w:r>
    </w:p>
    <w:p w:rsidR="004E7F27" w:rsidRDefault="001F5C16">
      <w:pPr>
        <w:numPr>
          <w:ilvl w:val="0"/>
          <w:numId w:val="2"/>
        </w:numPr>
        <w:spacing w:line="540" w:lineRule="exact"/>
        <w:ind w:left="0" w:firstLineChars="200" w:firstLine="628"/>
        <w:outlineLvl w:val="2"/>
        <w:rPr>
          <w:szCs w:val="32"/>
        </w:rPr>
      </w:pPr>
      <w:r>
        <w:rPr>
          <w:szCs w:val="32"/>
        </w:rPr>
        <w:t>根据国家发展改革委、国家能源局《电力中长期交易基本规则》（</w:t>
      </w:r>
      <w:proofErr w:type="gramStart"/>
      <w:r>
        <w:rPr>
          <w:szCs w:val="32"/>
        </w:rPr>
        <w:t>发改能源规</w:t>
      </w:r>
      <w:proofErr w:type="gramEnd"/>
      <w:r>
        <w:rPr>
          <w:szCs w:val="32"/>
        </w:rPr>
        <w:t>〔</w:t>
      </w:r>
      <w:r>
        <w:rPr>
          <w:szCs w:val="32"/>
        </w:rPr>
        <w:t>2020</w:t>
      </w:r>
      <w:r>
        <w:rPr>
          <w:szCs w:val="32"/>
        </w:rPr>
        <w:t>〕</w:t>
      </w:r>
      <w:r>
        <w:rPr>
          <w:szCs w:val="32"/>
        </w:rPr>
        <w:t>889</w:t>
      </w:r>
      <w:r>
        <w:rPr>
          <w:szCs w:val="32"/>
        </w:rPr>
        <w:t>号）《关于进一步深化燃煤上网电价市场化改革的通知》（</w:t>
      </w:r>
      <w:proofErr w:type="gramStart"/>
      <w:r>
        <w:rPr>
          <w:szCs w:val="32"/>
        </w:rPr>
        <w:t>发改价格</w:t>
      </w:r>
      <w:proofErr w:type="gramEnd"/>
      <w:r>
        <w:rPr>
          <w:szCs w:val="32"/>
        </w:rPr>
        <w:t>〔</w:t>
      </w:r>
      <w:r>
        <w:rPr>
          <w:szCs w:val="32"/>
        </w:rPr>
        <w:t>2021</w:t>
      </w:r>
      <w:r>
        <w:rPr>
          <w:szCs w:val="32"/>
        </w:rPr>
        <w:t>〕</w:t>
      </w:r>
      <w:r>
        <w:rPr>
          <w:szCs w:val="32"/>
        </w:rPr>
        <w:t>1439</w:t>
      </w:r>
      <w:r>
        <w:rPr>
          <w:szCs w:val="32"/>
        </w:rPr>
        <w:t>号）《国家发改委办公厅关于组织开展电网企业代理购电工作有关事项的通知》（发改办价格〔</w:t>
      </w:r>
      <w:r>
        <w:rPr>
          <w:szCs w:val="32"/>
        </w:rPr>
        <w:t>2021</w:t>
      </w:r>
      <w:r>
        <w:rPr>
          <w:szCs w:val="32"/>
        </w:rPr>
        <w:t>〕</w:t>
      </w:r>
      <w:r>
        <w:rPr>
          <w:szCs w:val="32"/>
        </w:rPr>
        <w:t>809</w:t>
      </w:r>
      <w:r>
        <w:rPr>
          <w:szCs w:val="32"/>
        </w:rPr>
        <w:t>号）《浙江省电力体制改革综合试点方案》（浙政发〔</w:t>
      </w:r>
      <w:r>
        <w:rPr>
          <w:szCs w:val="32"/>
        </w:rPr>
        <w:t>2017</w:t>
      </w:r>
      <w:r>
        <w:rPr>
          <w:szCs w:val="32"/>
        </w:rPr>
        <w:t>〕</w:t>
      </w:r>
      <w:r>
        <w:rPr>
          <w:szCs w:val="32"/>
        </w:rPr>
        <w:t>39</w:t>
      </w:r>
      <w:r>
        <w:rPr>
          <w:szCs w:val="32"/>
        </w:rPr>
        <w:t>号）和有关法律、法规、文件规定，结合浙江实际，制定本规则。</w:t>
      </w:r>
    </w:p>
    <w:p w:rsidR="004E7F27" w:rsidRDefault="001F5C16">
      <w:pPr>
        <w:numPr>
          <w:ilvl w:val="0"/>
          <w:numId w:val="2"/>
        </w:numPr>
        <w:spacing w:line="540" w:lineRule="exact"/>
        <w:ind w:left="0" w:firstLineChars="200" w:firstLine="628"/>
        <w:outlineLvl w:val="1"/>
        <w:rPr>
          <w:szCs w:val="32"/>
        </w:rPr>
      </w:pPr>
      <w:r>
        <w:rPr>
          <w:szCs w:val="32"/>
        </w:rPr>
        <w:t>本规则适用于浙江电力市场开展的电力中长期交易。现货市场启动后，中长期交易与现货交易衔接等相关事宜另行规定。</w:t>
      </w:r>
    </w:p>
    <w:p w:rsidR="004E7F27" w:rsidRDefault="001F5C16">
      <w:pPr>
        <w:spacing w:line="540" w:lineRule="exact"/>
        <w:ind w:firstLineChars="200" w:firstLine="628"/>
        <w:rPr>
          <w:szCs w:val="32"/>
        </w:rPr>
      </w:pPr>
      <w:r>
        <w:rPr>
          <w:szCs w:val="32"/>
        </w:rPr>
        <w:t>本规则所称的电力中长期交易，主要是指符合准入条件的发电企业、售电公司、电力用户等市场主体，通过自主协商、集中竞价等市场化方式，开展的年、月等电力电量交易。电力中长期交易分为电力批发交易和电力零售交易。电力批发交易是指电力用户或售电公司通过电力交易机构，与发电企业直接购买电能的交易；电力零售交易是指电力用户向售电公司购买电能的交易。</w:t>
      </w:r>
    </w:p>
    <w:p w:rsidR="004E7F27" w:rsidRDefault="001F5C16">
      <w:pPr>
        <w:numPr>
          <w:ilvl w:val="0"/>
          <w:numId w:val="2"/>
        </w:numPr>
        <w:spacing w:line="540" w:lineRule="exact"/>
        <w:ind w:left="0" w:firstLineChars="200" w:firstLine="628"/>
        <w:outlineLvl w:val="2"/>
        <w:rPr>
          <w:szCs w:val="32"/>
        </w:rPr>
      </w:pPr>
      <w:r>
        <w:rPr>
          <w:szCs w:val="32"/>
        </w:rPr>
        <w:t>电力市场成员应严格遵守市场规则，自觉自律，不得利用市场支配地位或市场规则的缺陷，操纵市场价格、损害其他</w:t>
      </w:r>
      <w:r>
        <w:rPr>
          <w:szCs w:val="32"/>
        </w:rPr>
        <w:lastRenderedPageBreak/>
        <w:t>市场主体的利益。</w:t>
      </w:r>
    </w:p>
    <w:p w:rsidR="004E7F27" w:rsidRDefault="001F5C16">
      <w:pPr>
        <w:spacing w:line="540" w:lineRule="exact"/>
        <w:ind w:firstLineChars="200" w:firstLine="628"/>
        <w:rPr>
          <w:szCs w:val="32"/>
        </w:rPr>
      </w:pPr>
      <w:r>
        <w:rPr>
          <w:szCs w:val="32"/>
        </w:rPr>
        <w:t>市场主体有自主交易的权利，任何单位和个人不得非法干预市场正常运行。</w:t>
      </w:r>
    </w:p>
    <w:p w:rsidR="004E7F27" w:rsidRDefault="001F5C16">
      <w:pPr>
        <w:numPr>
          <w:ilvl w:val="0"/>
          <w:numId w:val="2"/>
        </w:numPr>
        <w:spacing w:line="540" w:lineRule="exact"/>
        <w:ind w:left="0" w:firstLineChars="200" w:firstLine="628"/>
        <w:outlineLvl w:val="2"/>
        <w:rPr>
          <w:szCs w:val="32"/>
        </w:rPr>
      </w:pPr>
      <w:r>
        <w:rPr>
          <w:szCs w:val="32"/>
        </w:rPr>
        <w:t>浙江省发展和改革委员会（以下简称省发展改革委）、国家能源局浙江监管办公室（以下简称浙江能源监管办）、浙江省能源局（以下简称省能源局）共同牵头编制或修订本规则，根据职能依法履行监管职责。</w:t>
      </w:r>
    </w:p>
    <w:p w:rsidR="004E7F27" w:rsidRDefault="001F5C16">
      <w:pPr>
        <w:numPr>
          <w:ilvl w:val="0"/>
          <w:numId w:val="1"/>
        </w:numPr>
        <w:spacing w:line="540" w:lineRule="exact"/>
        <w:ind w:left="15" w:hanging="15"/>
        <w:jc w:val="center"/>
        <w:outlineLvl w:val="0"/>
        <w:rPr>
          <w:rFonts w:eastAsia="黑体"/>
          <w:szCs w:val="32"/>
        </w:rPr>
      </w:pPr>
      <w:r>
        <w:rPr>
          <w:rFonts w:eastAsia="黑体"/>
          <w:szCs w:val="32"/>
        </w:rPr>
        <w:t>市场成员</w:t>
      </w:r>
    </w:p>
    <w:p w:rsidR="004E7F27" w:rsidRDefault="001F5C16">
      <w:pPr>
        <w:numPr>
          <w:ilvl w:val="0"/>
          <w:numId w:val="2"/>
        </w:numPr>
        <w:spacing w:line="540" w:lineRule="exact"/>
        <w:ind w:left="0" w:firstLineChars="200" w:firstLine="628"/>
        <w:outlineLvl w:val="2"/>
        <w:rPr>
          <w:szCs w:val="32"/>
        </w:rPr>
      </w:pPr>
      <w:r>
        <w:rPr>
          <w:szCs w:val="32"/>
        </w:rPr>
        <w:t>市场成员包括各类发电企业、电网企业、售电公司、电力交易机构、电力调度机构、电力用户、储能企业等。</w:t>
      </w:r>
    </w:p>
    <w:p w:rsidR="004E7F27" w:rsidRDefault="001F5C16">
      <w:pPr>
        <w:numPr>
          <w:ilvl w:val="0"/>
          <w:numId w:val="3"/>
        </w:numPr>
        <w:spacing w:line="540" w:lineRule="exact"/>
        <w:jc w:val="center"/>
        <w:outlineLvl w:val="1"/>
        <w:rPr>
          <w:b/>
          <w:szCs w:val="32"/>
        </w:rPr>
      </w:pPr>
      <w:r>
        <w:rPr>
          <w:b/>
          <w:szCs w:val="32"/>
        </w:rPr>
        <w:t>权利和义务</w:t>
      </w:r>
    </w:p>
    <w:p w:rsidR="004E7F27" w:rsidRDefault="001F5C16">
      <w:pPr>
        <w:numPr>
          <w:ilvl w:val="0"/>
          <w:numId w:val="2"/>
        </w:numPr>
        <w:spacing w:line="540" w:lineRule="exact"/>
        <w:ind w:left="0" w:firstLineChars="200" w:firstLine="628"/>
        <w:outlineLvl w:val="2"/>
        <w:rPr>
          <w:szCs w:val="32"/>
        </w:rPr>
      </w:pPr>
      <w:r>
        <w:rPr>
          <w:szCs w:val="32"/>
        </w:rPr>
        <w:t>发电企业：</w:t>
      </w:r>
    </w:p>
    <w:p w:rsidR="004E7F27" w:rsidRDefault="001F5C16">
      <w:pPr>
        <w:numPr>
          <w:ilvl w:val="0"/>
          <w:numId w:val="4"/>
        </w:numPr>
        <w:autoSpaceDE w:val="0"/>
        <w:autoSpaceDN w:val="0"/>
        <w:spacing w:line="540" w:lineRule="exact"/>
        <w:ind w:firstLine="620"/>
        <w:rPr>
          <w:kern w:val="0"/>
          <w:szCs w:val="32"/>
        </w:rPr>
      </w:pPr>
      <w:r>
        <w:rPr>
          <w:kern w:val="0"/>
          <w:szCs w:val="32"/>
        </w:rPr>
        <w:t>按规则参与电力交易，签订和履行各类交易合同，按时完成电费结算；</w:t>
      </w:r>
    </w:p>
    <w:p w:rsidR="004E7F27" w:rsidRDefault="001F5C16">
      <w:pPr>
        <w:numPr>
          <w:ilvl w:val="0"/>
          <w:numId w:val="4"/>
        </w:numPr>
        <w:autoSpaceDE w:val="0"/>
        <w:autoSpaceDN w:val="0"/>
        <w:spacing w:line="540" w:lineRule="exact"/>
        <w:ind w:firstLine="620"/>
        <w:rPr>
          <w:kern w:val="0"/>
          <w:szCs w:val="32"/>
        </w:rPr>
      </w:pPr>
      <w:r>
        <w:rPr>
          <w:kern w:val="0"/>
          <w:szCs w:val="32"/>
        </w:rPr>
        <w:t>获得公平的输电服务和电网接入服务；</w:t>
      </w:r>
    </w:p>
    <w:p w:rsidR="004E7F27" w:rsidRDefault="001F5C16">
      <w:pPr>
        <w:numPr>
          <w:ilvl w:val="0"/>
          <w:numId w:val="4"/>
        </w:numPr>
        <w:autoSpaceDE w:val="0"/>
        <w:autoSpaceDN w:val="0"/>
        <w:spacing w:line="540" w:lineRule="exact"/>
        <w:ind w:firstLine="620"/>
        <w:rPr>
          <w:kern w:val="0"/>
          <w:szCs w:val="32"/>
        </w:rPr>
      </w:pPr>
      <w:r>
        <w:rPr>
          <w:kern w:val="0"/>
          <w:szCs w:val="32"/>
        </w:rPr>
        <w:t>签订并执行并网调度协议，服从电力调度机构的统一调度；</w:t>
      </w:r>
    </w:p>
    <w:p w:rsidR="004E7F27" w:rsidRDefault="001F5C16">
      <w:pPr>
        <w:numPr>
          <w:ilvl w:val="0"/>
          <w:numId w:val="4"/>
        </w:numPr>
        <w:autoSpaceDE w:val="0"/>
        <w:autoSpaceDN w:val="0"/>
        <w:spacing w:line="540" w:lineRule="exact"/>
        <w:ind w:firstLine="620"/>
        <w:rPr>
          <w:kern w:val="0"/>
          <w:szCs w:val="32"/>
        </w:rPr>
      </w:pPr>
      <w:r>
        <w:rPr>
          <w:kern w:val="0"/>
          <w:szCs w:val="32"/>
        </w:rPr>
        <w:t>按照电力企业信息披露和报送等有关规定披露和提供信息，获得市场化交易和输配电服务等相关信息；</w:t>
      </w:r>
    </w:p>
    <w:p w:rsidR="004E7F27" w:rsidRDefault="001F5C16">
      <w:pPr>
        <w:numPr>
          <w:ilvl w:val="0"/>
          <w:numId w:val="4"/>
        </w:numPr>
        <w:autoSpaceDE w:val="0"/>
        <w:autoSpaceDN w:val="0"/>
        <w:spacing w:line="540" w:lineRule="exact"/>
        <w:ind w:firstLine="620"/>
        <w:rPr>
          <w:kern w:val="0"/>
          <w:szCs w:val="32"/>
        </w:rPr>
      </w:pPr>
      <w:r>
        <w:rPr>
          <w:kern w:val="0"/>
          <w:szCs w:val="32"/>
        </w:rPr>
        <w:t>具备满足参与市场化交易要求的技术支持手段；</w:t>
      </w:r>
    </w:p>
    <w:p w:rsidR="004E7F27" w:rsidRDefault="001F5C16">
      <w:pPr>
        <w:numPr>
          <w:ilvl w:val="0"/>
          <w:numId w:val="4"/>
        </w:numPr>
        <w:spacing w:line="540" w:lineRule="exact"/>
        <w:ind w:firstLine="620"/>
        <w:rPr>
          <w:szCs w:val="32"/>
        </w:rPr>
      </w:pPr>
      <w:r>
        <w:rPr>
          <w:kern w:val="0"/>
          <w:szCs w:val="32"/>
        </w:rPr>
        <w:t>法律法规规定的其他权利和义务。</w:t>
      </w:r>
    </w:p>
    <w:p w:rsidR="004E7F27" w:rsidRDefault="001F5C16">
      <w:pPr>
        <w:numPr>
          <w:ilvl w:val="0"/>
          <w:numId w:val="2"/>
        </w:numPr>
        <w:spacing w:line="540" w:lineRule="exact"/>
        <w:ind w:left="0" w:firstLineChars="200" w:firstLine="628"/>
        <w:outlineLvl w:val="2"/>
        <w:rPr>
          <w:szCs w:val="32"/>
        </w:rPr>
      </w:pPr>
      <w:r>
        <w:rPr>
          <w:szCs w:val="32"/>
        </w:rPr>
        <w:t>电力用户：</w:t>
      </w:r>
    </w:p>
    <w:p w:rsidR="004E7F27" w:rsidRDefault="001F5C16">
      <w:pPr>
        <w:autoSpaceDE w:val="0"/>
        <w:autoSpaceDN w:val="0"/>
        <w:spacing w:line="540" w:lineRule="exact"/>
        <w:ind w:firstLine="628"/>
        <w:rPr>
          <w:kern w:val="0"/>
          <w:szCs w:val="32"/>
        </w:rPr>
      </w:pPr>
      <w:r>
        <w:rPr>
          <w:kern w:val="0"/>
          <w:szCs w:val="32"/>
        </w:rPr>
        <w:t>（一）按照规则参与电力市场化交易，签订和履行购售电合</w:t>
      </w:r>
      <w:r>
        <w:rPr>
          <w:kern w:val="0"/>
          <w:szCs w:val="32"/>
        </w:rPr>
        <w:lastRenderedPageBreak/>
        <w:t>同、输配电服务合同，提供市场化交易的电力电量需求、典型负荷曲线以及相关生产信息；</w:t>
      </w:r>
    </w:p>
    <w:p w:rsidR="004E7F27" w:rsidRDefault="001F5C16">
      <w:pPr>
        <w:autoSpaceDE w:val="0"/>
        <w:autoSpaceDN w:val="0"/>
        <w:spacing w:line="540" w:lineRule="exact"/>
        <w:ind w:firstLineChars="200" w:firstLine="628"/>
        <w:rPr>
          <w:kern w:val="0"/>
          <w:szCs w:val="32"/>
        </w:rPr>
      </w:pPr>
      <w:r>
        <w:rPr>
          <w:kern w:val="0"/>
          <w:szCs w:val="32"/>
        </w:rPr>
        <w:t>（二）获得公平的输配电服务和电网接入服务，按时支付购电费、辅助服务费用、输配电费、政府性基金及附加等；</w:t>
      </w:r>
    </w:p>
    <w:p w:rsidR="004E7F27" w:rsidRDefault="001F5C16">
      <w:pPr>
        <w:autoSpaceDE w:val="0"/>
        <w:autoSpaceDN w:val="0"/>
        <w:spacing w:line="540" w:lineRule="exact"/>
        <w:ind w:firstLineChars="200" w:firstLine="628"/>
        <w:rPr>
          <w:kern w:val="0"/>
          <w:szCs w:val="32"/>
        </w:rPr>
      </w:pPr>
      <w:r>
        <w:rPr>
          <w:kern w:val="0"/>
          <w:szCs w:val="32"/>
        </w:rPr>
        <w:t>（三）依法依规披露和提供信息，获得市场化交易和输配电服务等相关信息；</w:t>
      </w:r>
    </w:p>
    <w:p w:rsidR="004E7F27" w:rsidRDefault="001F5C16">
      <w:pPr>
        <w:autoSpaceDE w:val="0"/>
        <w:autoSpaceDN w:val="0"/>
        <w:spacing w:line="540" w:lineRule="exact"/>
        <w:ind w:firstLineChars="200" w:firstLine="628"/>
        <w:rPr>
          <w:kern w:val="0"/>
          <w:szCs w:val="32"/>
        </w:rPr>
      </w:pPr>
      <w:r>
        <w:rPr>
          <w:kern w:val="0"/>
          <w:szCs w:val="32"/>
        </w:rPr>
        <w:t>（四）服从电力调度机构统一调度，在系统特殊运行状况下（如事故、严重供不应求等）按电力调度机构要求安排用电；</w:t>
      </w:r>
    </w:p>
    <w:p w:rsidR="004E7F27" w:rsidRDefault="001F5C16">
      <w:pPr>
        <w:autoSpaceDE w:val="0"/>
        <w:autoSpaceDN w:val="0"/>
        <w:spacing w:line="540" w:lineRule="exact"/>
        <w:ind w:firstLineChars="200" w:firstLine="628"/>
        <w:rPr>
          <w:kern w:val="0"/>
          <w:szCs w:val="32"/>
        </w:rPr>
      </w:pPr>
      <w:r>
        <w:rPr>
          <w:kern w:val="0"/>
          <w:szCs w:val="32"/>
        </w:rPr>
        <w:t>（五）遵守政府电力管理部门有关电力需求</w:t>
      </w:r>
      <w:proofErr w:type="gramStart"/>
      <w:r>
        <w:rPr>
          <w:kern w:val="0"/>
          <w:szCs w:val="32"/>
        </w:rPr>
        <w:t>侧管理</w:t>
      </w:r>
      <w:proofErr w:type="gramEnd"/>
      <w:r>
        <w:rPr>
          <w:kern w:val="0"/>
          <w:szCs w:val="32"/>
        </w:rPr>
        <w:t>规定，执行有序用电管理，配合开展错避峰；</w:t>
      </w:r>
    </w:p>
    <w:p w:rsidR="004E7F27" w:rsidRDefault="001F5C16">
      <w:pPr>
        <w:autoSpaceDE w:val="0"/>
        <w:autoSpaceDN w:val="0"/>
        <w:spacing w:line="540" w:lineRule="exact"/>
        <w:ind w:firstLineChars="200" w:firstLine="628"/>
        <w:rPr>
          <w:kern w:val="0"/>
          <w:szCs w:val="32"/>
        </w:rPr>
      </w:pPr>
      <w:r>
        <w:rPr>
          <w:kern w:val="0"/>
          <w:szCs w:val="32"/>
        </w:rPr>
        <w:t>（六）依法依规履行清洁能源消纳责任；</w:t>
      </w:r>
    </w:p>
    <w:p w:rsidR="004E7F27" w:rsidRDefault="001F5C16">
      <w:pPr>
        <w:autoSpaceDE w:val="0"/>
        <w:autoSpaceDN w:val="0"/>
        <w:spacing w:line="540" w:lineRule="exact"/>
        <w:ind w:firstLineChars="200" w:firstLine="628"/>
        <w:rPr>
          <w:kern w:val="0"/>
          <w:szCs w:val="32"/>
        </w:rPr>
      </w:pPr>
      <w:r>
        <w:rPr>
          <w:kern w:val="0"/>
          <w:szCs w:val="32"/>
        </w:rPr>
        <w:t>（七）具备满足参与市场化交易要求的技术支持手段；</w:t>
      </w:r>
    </w:p>
    <w:p w:rsidR="004E7F27" w:rsidRDefault="001F5C16">
      <w:pPr>
        <w:autoSpaceDE w:val="0"/>
        <w:autoSpaceDN w:val="0"/>
        <w:spacing w:line="540" w:lineRule="exact"/>
        <w:ind w:firstLineChars="200" w:firstLine="628"/>
        <w:rPr>
          <w:kern w:val="0"/>
          <w:szCs w:val="32"/>
        </w:rPr>
      </w:pPr>
      <w:r>
        <w:rPr>
          <w:kern w:val="0"/>
          <w:szCs w:val="32"/>
        </w:rPr>
        <w:t>（八）法律法规规定的其他权利和义务。</w:t>
      </w:r>
    </w:p>
    <w:p w:rsidR="004E7F27" w:rsidRDefault="001F5C16">
      <w:pPr>
        <w:numPr>
          <w:ilvl w:val="0"/>
          <w:numId w:val="2"/>
        </w:numPr>
        <w:spacing w:line="540" w:lineRule="exact"/>
        <w:ind w:left="0" w:firstLineChars="200" w:firstLine="628"/>
        <w:outlineLvl w:val="2"/>
        <w:rPr>
          <w:szCs w:val="32"/>
        </w:rPr>
      </w:pPr>
      <w:r>
        <w:rPr>
          <w:szCs w:val="32"/>
        </w:rPr>
        <w:t>不拥有配电网运营权的售电公司</w:t>
      </w:r>
    </w:p>
    <w:p w:rsidR="004E7F27" w:rsidRDefault="001F5C16">
      <w:pPr>
        <w:autoSpaceDE w:val="0"/>
        <w:autoSpaceDN w:val="0"/>
        <w:spacing w:line="540" w:lineRule="exact"/>
        <w:ind w:firstLineChars="200" w:firstLine="628"/>
        <w:rPr>
          <w:kern w:val="0"/>
          <w:szCs w:val="32"/>
        </w:rPr>
      </w:pPr>
      <w:r>
        <w:rPr>
          <w:kern w:val="0"/>
          <w:szCs w:val="32"/>
        </w:rPr>
        <w:t>（一）按照规则参与电力市场化交易，签订和履行市场化交易合同，按时完成零售侧电费账单确认。提供电力中长期交易的电力电量需求、典型负荷曲线及其他生产、经营基本信息；</w:t>
      </w:r>
    </w:p>
    <w:p w:rsidR="004E7F27" w:rsidRDefault="001F5C16">
      <w:pPr>
        <w:autoSpaceDE w:val="0"/>
        <w:autoSpaceDN w:val="0"/>
        <w:spacing w:line="540" w:lineRule="exact"/>
        <w:ind w:firstLineChars="200" w:firstLine="628"/>
        <w:rPr>
          <w:kern w:val="0"/>
          <w:szCs w:val="32"/>
        </w:rPr>
      </w:pPr>
      <w:r>
        <w:rPr>
          <w:kern w:val="0"/>
          <w:szCs w:val="32"/>
        </w:rPr>
        <w:t>（二）已在电力交易机构注册的售电公司不受供电营业区限制，可在省内多个供电营业区参与市场化交易。交易对象为全省工商业电力用户；</w:t>
      </w:r>
    </w:p>
    <w:p w:rsidR="004E7F27" w:rsidRDefault="001F5C16">
      <w:pPr>
        <w:autoSpaceDE w:val="0"/>
        <w:autoSpaceDN w:val="0"/>
        <w:spacing w:line="540" w:lineRule="exact"/>
        <w:ind w:firstLineChars="200" w:firstLine="628"/>
        <w:rPr>
          <w:kern w:val="0"/>
          <w:szCs w:val="32"/>
        </w:rPr>
      </w:pPr>
      <w:r>
        <w:rPr>
          <w:kern w:val="0"/>
          <w:szCs w:val="32"/>
        </w:rPr>
        <w:t>（三）依法依规披露和提供信息，在政府指定网站上公示公司资产、经营状况等情况和信用承诺，依法对公司重大事项进行公告，并定期公布公司年报；</w:t>
      </w:r>
    </w:p>
    <w:p w:rsidR="004E7F27" w:rsidRDefault="001F5C16">
      <w:pPr>
        <w:autoSpaceDE w:val="0"/>
        <w:autoSpaceDN w:val="0"/>
        <w:spacing w:line="540" w:lineRule="exact"/>
        <w:ind w:firstLineChars="200" w:firstLine="628"/>
        <w:rPr>
          <w:kern w:val="0"/>
          <w:szCs w:val="32"/>
        </w:rPr>
      </w:pPr>
      <w:r>
        <w:rPr>
          <w:kern w:val="0"/>
          <w:szCs w:val="32"/>
        </w:rPr>
        <w:lastRenderedPageBreak/>
        <w:t>（四）按照规则向电力交易机构、电力调度机构提供签约零售用户的总交易电力电量需要、典型负荷曲线以及其他生产信息，获得市场交易、输配电服务和签约市场主体的基础信息等相关信息，承担用户信息保密义务；</w:t>
      </w:r>
    </w:p>
    <w:p w:rsidR="004E7F27" w:rsidRDefault="001F5C16">
      <w:pPr>
        <w:autoSpaceDE w:val="0"/>
        <w:autoSpaceDN w:val="0"/>
        <w:spacing w:line="540" w:lineRule="exact"/>
        <w:ind w:firstLineChars="200" w:firstLine="628"/>
        <w:rPr>
          <w:kern w:val="0"/>
          <w:szCs w:val="32"/>
        </w:rPr>
      </w:pPr>
      <w:r>
        <w:rPr>
          <w:kern w:val="0"/>
          <w:szCs w:val="32"/>
        </w:rPr>
        <w:t>（五）依法依规履行清洁能源消纳责任；</w:t>
      </w:r>
    </w:p>
    <w:p w:rsidR="004E7F27" w:rsidRDefault="001F5C16">
      <w:pPr>
        <w:autoSpaceDE w:val="0"/>
        <w:autoSpaceDN w:val="0"/>
        <w:spacing w:line="540" w:lineRule="exact"/>
        <w:ind w:firstLineChars="200" w:firstLine="628"/>
        <w:rPr>
          <w:kern w:val="0"/>
          <w:szCs w:val="32"/>
        </w:rPr>
      </w:pPr>
      <w:r>
        <w:rPr>
          <w:kern w:val="0"/>
          <w:szCs w:val="32"/>
        </w:rPr>
        <w:t>（六）具备满足参与市场化交易要求的技术支持手段；</w:t>
      </w:r>
    </w:p>
    <w:p w:rsidR="004E7F27" w:rsidRDefault="001F5C16">
      <w:pPr>
        <w:spacing w:line="540" w:lineRule="exact"/>
        <w:ind w:firstLineChars="200" w:firstLine="628"/>
        <w:rPr>
          <w:szCs w:val="32"/>
        </w:rPr>
      </w:pPr>
      <w:r>
        <w:rPr>
          <w:kern w:val="0"/>
          <w:szCs w:val="32"/>
        </w:rPr>
        <w:t>（七）法律法规规定的其他权利和义务。</w:t>
      </w:r>
    </w:p>
    <w:p w:rsidR="004E7F27" w:rsidRDefault="001F5C16">
      <w:pPr>
        <w:numPr>
          <w:ilvl w:val="0"/>
          <w:numId w:val="2"/>
        </w:numPr>
        <w:spacing w:line="540" w:lineRule="exact"/>
        <w:ind w:left="0" w:firstLineChars="200" w:firstLine="628"/>
        <w:outlineLvl w:val="2"/>
        <w:rPr>
          <w:szCs w:val="32"/>
        </w:rPr>
      </w:pPr>
      <w:r>
        <w:rPr>
          <w:szCs w:val="32"/>
        </w:rPr>
        <w:t>拥有配电网运营权的售电公司：</w:t>
      </w:r>
    </w:p>
    <w:p w:rsidR="004E7F27" w:rsidRDefault="001F5C16">
      <w:pPr>
        <w:numPr>
          <w:ilvl w:val="0"/>
          <w:numId w:val="5"/>
        </w:numPr>
        <w:autoSpaceDE w:val="0"/>
        <w:autoSpaceDN w:val="0"/>
        <w:spacing w:line="540" w:lineRule="exact"/>
        <w:ind w:firstLine="620"/>
        <w:outlineLvl w:val="3"/>
        <w:rPr>
          <w:kern w:val="0"/>
          <w:szCs w:val="32"/>
        </w:rPr>
      </w:pPr>
      <w:r>
        <w:rPr>
          <w:kern w:val="0"/>
          <w:szCs w:val="32"/>
        </w:rPr>
        <w:t>具备不拥有配电网运营权的售电公司全部的权利和义务；</w:t>
      </w:r>
    </w:p>
    <w:p w:rsidR="004E7F27" w:rsidRDefault="001F5C16">
      <w:pPr>
        <w:numPr>
          <w:ilvl w:val="0"/>
          <w:numId w:val="5"/>
        </w:numPr>
        <w:autoSpaceDE w:val="0"/>
        <w:autoSpaceDN w:val="0"/>
        <w:spacing w:line="540" w:lineRule="exact"/>
        <w:ind w:firstLine="620"/>
        <w:rPr>
          <w:kern w:val="0"/>
          <w:szCs w:val="32"/>
        </w:rPr>
      </w:pPr>
      <w:r>
        <w:rPr>
          <w:kern w:val="0"/>
          <w:szCs w:val="32"/>
        </w:rPr>
        <w:t>拥有和承担配电区域内与电网企业相同的权利和义务，按国家有关规定和合同约定履行保底供电服务和普遍服务；</w:t>
      </w:r>
    </w:p>
    <w:p w:rsidR="004E7F27" w:rsidRDefault="001F5C16">
      <w:pPr>
        <w:numPr>
          <w:ilvl w:val="0"/>
          <w:numId w:val="5"/>
        </w:numPr>
        <w:autoSpaceDE w:val="0"/>
        <w:autoSpaceDN w:val="0"/>
        <w:spacing w:line="540" w:lineRule="exact"/>
        <w:ind w:firstLine="620"/>
        <w:rPr>
          <w:kern w:val="0"/>
          <w:szCs w:val="32"/>
        </w:rPr>
      </w:pPr>
      <w:r>
        <w:rPr>
          <w:kern w:val="0"/>
          <w:szCs w:val="32"/>
        </w:rPr>
        <w:t>承担配电网安全责任，按照要求提供安全、可靠的电力供应，确保承诺的供电质量符合国家、电力行业和浙江省标准；</w:t>
      </w:r>
    </w:p>
    <w:p w:rsidR="004E7F27" w:rsidRDefault="001F5C16">
      <w:pPr>
        <w:numPr>
          <w:ilvl w:val="0"/>
          <w:numId w:val="5"/>
        </w:numPr>
        <w:autoSpaceDE w:val="0"/>
        <w:autoSpaceDN w:val="0"/>
        <w:spacing w:line="540" w:lineRule="exact"/>
        <w:ind w:firstLine="620"/>
        <w:rPr>
          <w:kern w:val="0"/>
          <w:szCs w:val="32"/>
        </w:rPr>
      </w:pPr>
      <w:r>
        <w:rPr>
          <w:kern w:val="0"/>
          <w:szCs w:val="32"/>
        </w:rPr>
        <w:t>按照要求负责配电网络的投资、建设、运营等工作，无歧视提供配电服务，不得干预用户自主选择售电公司；</w:t>
      </w:r>
    </w:p>
    <w:p w:rsidR="004E7F27" w:rsidRDefault="001F5C16">
      <w:pPr>
        <w:numPr>
          <w:ilvl w:val="0"/>
          <w:numId w:val="5"/>
        </w:numPr>
        <w:autoSpaceDE w:val="0"/>
        <w:autoSpaceDN w:val="0"/>
        <w:spacing w:line="540" w:lineRule="exact"/>
        <w:ind w:firstLine="620"/>
        <w:rPr>
          <w:kern w:val="0"/>
          <w:szCs w:val="32"/>
        </w:rPr>
      </w:pPr>
      <w:r>
        <w:rPr>
          <w:kern w:val="0"/>
          <w:szCs w:val="32"/>
        </w:rPr>
        <w:t>同一配电区域内只能有一家企业拥有该配电网运营权，并按规定收取由发电企业或售电公司与电力用户协商确定的市场交易价格、配电网接入电压等级对应的省级电网</w:t>
      </w:r>
      <w:proofErr w:type="gramStart"/>
      <w:r>
        <w:rPr>
          <w:kern w:val="0"/>
          <w:szCs w:val="32"/>
        </w:rPr>
        <w:t>共用网络输配电</w:t>
      </w:r>
      <w:proofErr w:type="gramEnd"/>
      <w:r>
        <w:rPr>
          <w:kern w:val="0"/>
          <w:szCs w:val="32"/>
        </w:rPr>
        <w:t>价（含线损和政府性交叉补贴）、配电网的配电价格、以及政府性基金及附加组成。配电区域内电力用户承担的政府性基金及附加，按国家规定执行，由配电公司代收、省级电网企业代缴；</w:t>
      </w:r>
    </w:p>
    <w:p w:rsidR="004E7F27" w:rsidRDefault="001F5C16">
      <w:pPr>
        <w:numPr>
          <w:ilvl w:val="0"/>
          <w:numId w:val="5"/>
        </w:numPr>
        <w:autoSpaceDE w:val="0"/>
        <w:autoSpaceDN w:val="0"/>
        <w:spacing w:line="540" w:lineRule="exact"/>
        <w:ind w:firstLine="620"/>
        <w:rPr>
          <w:kern w:val="0"/>
          <w:szCs w:val="32"/>
        </w:rPr>
      </w:pPr>
      <w:r>
        <w:rPr>
          <w:kern w:val="0"/>
          <w:szCs w:val="32"/>
        </w:rPr>
        <w:t>承担保密义务，不得泄露用户信息；</w:t>
      </w:r>
    </w:p>
    <w:p w:rsidR="004E7F27" w:rsidRDefault="001F5C16">
      <w:pPr>
        <w:numPr>
          <w:ilvl w:val="0"/>
          <w:numId w:val="5"/>
        </w:numPr>
        <w:autoSpaceDE w:val="0"/>
        <w:autoSpaceDN w:val="0"/>
        <w:spacing w:line="540" w:lineRule="exact"/>
        <w:ind w:firstLine="620"/>
        <w:rPr>
          <w:kern w:val="0"/>
          <w:szCs w:val="32"/>
        </w:rPr>
      </w:pPr>
      <w:r>
        <w:rPr>
          <w:kern w:val="0"/>
          <w:szCs w:val="32"/>
        </w:rPr>
        <w:lastRenderedPageBreak/>
        <w:t>法律法规规定的其他权利和义务。</w:t>
      </w:r>
    </w:p>
    <w:p w:rsidR="004E7F27" w:rsidRDefault="001F5C16">
      <w:pPr>
        <w:numPr>
          <w:ilvl w:val="0"/>
          <w:numId w:val="2"/>
        </w:numPr>
        <w:spacing w:line="540" w:lineRule="exact"/>
        <w:ind w:left="0" w:firstLineChars="200" w:firstLine="628"/>
        <w:outlineLvl w:val="2"/>
        <w:rPr>
          <w:szCs w:val="32"/>
        </w:rPr>
      </w:pPr>
      <w:r>
        <w:rPr>
          <w:szCs w:val="32"/>
        </w:rPr>
        <w:t>电网企业：</w:t>
      </w:r>
    </w:p>
    <w:p w:rsidR="004E7F27" w:rsidRDefault="001F5C16">
      <w:pPr>
        <w:numPr>
          <w:ilvl w:val="0"/>
          <w:numId w:val="6"/>
        </w:numPr>
        <w:autoSpaceDE w:val="0"/>
        <w:autoSpaceDN w:val="0"/>
        <w:spacing w:line="540" w:lineRule="exact"/>
        <w:ind w:firstLine="620"/>
        <w:outlineLvl w:val="3"/>
        <w:rPr>
          <w:kern w:val="0"/>
          <w:szCs w:val="32"/>
        </w:rPr>
      </w:pPr>
      <w:r>
        <w:rPr>
          <w:kern w:val="0"/>
          <w:szCs w:val="32"/>
        </w:rPr>
        <w:t>保障电网以及输配电设施的安全稳定运行；</w:t>
      </w:r>
    </w:p>
    <w:p w:rsidR="004E7F27" w:rsidRDefault="001F5C16">
      <w:pPr>
        <w:numPr>
          <w:ilvl w:val="0"/>
          <w:numId w:val="6"/>
        </w:numPr>
        <w:autoSpaceDE w:val="0"/>
        <w:autoSpaceDN w:val="0"/>
        <w:spacing w:line="540" w:lineRule="exact"/>
        <w:ind w:firstLine="620"/>
        <w:rPr>
          <w:kern w:val="0"/>
          <w:szCs w:val="32"/>
        </w:rPr>
      </w:pPr>
      <w:r>
        <w:rPr>
          <w:kern w:val="0"/>
          <w:szCs w:val="32"/>
        </w:rPr>
        <w:t>为市场主体提供公平的输配电服务和电网接入服务，提供报装、计量、抄表、收费等各类供电服务</w:t>
      </w:r>
    </w:p>
    <w:p w:rsidR="004E7F27" w:rsidRDefault="001F5C16">
      <w:pPr>
        <w:numPr>
          <w:ilvl w:val="0"/>
          <w:numId w:val="6"/>
        </w:numPr>
        <w:autoSpaceDE w:val="0"/>
        <w:autoSpaceDN w:val="0"/>
        <w:spacing w:line="540" w:lineRule="exact"/>
        <w:ind w:firstLine="620"/>
        <w:rPr>
          <w:kern w:val="0"/>
          <w:szCs w:val="32"/>
        </w:rPr>
      </w:pPr>
      <w:r>
        <w:rPr>
          <w:kern w:val="0"/>
          <w:szCs w:val="32"/>
        </w:rPr>
        <w:t>建设、运行、维护和管理电网配套技术支持系统，服从电力调度机构的统一调度；</w:t>
      </w:r>
    </w:p>
    <w:p w:rsidR="004E7F27" w:rsidRDefault="001F5C16">
      <w:pPr>
        <w:numPr>
          <w:ilvl w:val="0"/>
          <w:numId w:val="6"/>
        </w:numPr>
        <w:autoSpaceDE w:val="0"/>
        <w:autoSpaceDN w:val="0"/>
        <w:spacing w:line="540" w:lineRule="exact"/>
        <w:ind w:firstLine="620"/>
        <w:rPr>
          <w:kern w:val="0"/>
          <w:szCs w:val="32"/>
        </w:rPr>
      </w:pPr>
      <w:r>
        <w:rPr>
          <w:kern w:val="0"/>
          <w:szCs w:val="32"/>
        </w:rPr>
        <w:t>按照电力企业信息披露和报送等有关规定披露和提供信息，向电力交易机构提供支撑市场化交易和市场服务所需的相关数据，按照国家网络安全有关规定实现与电力交易机构的数据交互；</w:t>
      </w:r>
    </w:p>
    <w:p w:rsidR="004E7F27" w:rsidRDefault="001F5C16">
      <w:pPr>
        <w:numPr>
          <w:ilvl w:val="0"/>
          <w:numId w:val="6"/>
        </w:numPr>
        <w:autoSpaceDE w:val="0"/>
        <w:autoSpaceDN w:val="0"/>
        <w:spacing w:line="540" w:lineRule="exact"/>
        <w:ind w:firstLine="620"/>
        <w:rPr>
          <w:kern w:val="0"/>
          <w:szCs w:val="32"/>
        </w:rPr>
      </w:pPr>
      <w:r>
        <w:rPr>
          <w:kern w:val="0"/>
          <w:szCs w:val="32"/>
        </w:rPr>
        <w:t>为未直接参与市场交易、已直接参与市场交易又退出的工商业用户提供代理购电服务。保障居民（</w:t>
      </w:r>
      <w:proofErr w:type="gramStart"/>
      <w:r>
        <w:rPr>
          <w:kern w:val="0"/>
          <w:szCs w:val="32"/>
        </w:rPr>
        <w:t>含执行</w:t>
      </w:r>
      <w:proofErr w:type="gramEnd"/>
      <w:r>
        <w:rPr>
          <w:kern w:val="0"/>
          <w:szCs w:val="32"/>
        </w:rPr>
        <w:t>居民电价的学校、社会福利机构、社区服务中心等公益性事业用户，下同）、农业用电，保持价格稳定；</w:t>
      </w:r>
    </w:p>
    <w:p w:rsidR="004E7F27" w:rsidRDefault="001F5C16">
      <w:pPr>
        <w:numPr>
          <w:ilvl w:val="0"/>
          <w:numId w:val="6"/>
        </w:numPr>
        <w:autoSpaceDE w:val="0"/>
        <w:autoSpaceDN w:val="0"/>
        <w:spacing w:line="540" w:lineRule="exact"/>
        <w:ind w:firstLine="620"/>
        <w:rPr>
          <w:kern w:val="0"/>
          <w:szCs w:val="32"/>
        </w:rPr>
      </w:pPr>
      <w:r>
        <w:rPr>
          <w:kern w:val="0"/>
          <w:szCs w:val="32"/>
        </w:rPr>
        <w:t>收取输配电费，代收代付电费和政府性基金及附加等，按时完成电费结算；</w:t>
      </w:r>
    </w:p>
    <w:p w:rsidR="004E7F27" w:rsidRDefault="001F5C16">
      <w:pPr>
        <w:numPr>
          <w:ilvl w:val="0"/>
          <w:numId w:val="6"/>
        </w:numPr>
        <w:autoSpaceDE w:val="0"/>
        <w:autoSpaceDN w:val="0"/>
        <w:spacing w:line="540" w:lineRule="exact"/>
        <w:ind w:firstLine="620"/>
        <w:rPr>
          <w:kern w:val="0"/>
          <w:szCs w:val="32"/>
        </w:rPr>
      </w:pPr>
      <w:r>
        <w:rPr>
          <w:kern w:val="0"/>
          <w:szCs w:val="32"/>
        </w:rPr>
        <w:t>按代理购电用户电价为代理工商业用户提供代理购电服务；按目录销售电价为居民（</w:t>
      </w:r>
      <w:proofErr w:type="gramStart"/>
      <w:r>
        <w:rPr>
          <w:kern w:val="0"/>
          <w:szCs w:val="32"/>
        </w:rPr>
        <w:t>含执行</w:t>
      </w:r>
      <w:proofErr w:type="gramEnd"/>
      <w:r>
        <w:rPr>
          <w:kern w:val="0"/>
          <w:szCs w:val="32"/>
        </w:rPr>
        <w:t>居民电价的学校、社会福利机构、社区服务中心等公益性事业用户，下同）、农业用户提供供电服务；签订和履行相应的代理购电合同和供用电合同；当售电公司不能履行配售</w:t>
      </w:r>
      <w:proofErr w:type="gramStart"/>
      <w:r>
        <w:rPr>
          <w:kern w:val="0"/>
          <w:szCs w:val="32"/>
        </w:rPr>
        <w:t>电义务</w:t>
      </w:r>
      <w:proofErr w:type="gramEnd"/>
      <w:r>
        <w:rPr>
          <w:kern w:val="0"/>
          <w:szCs w:val="32"/>
        </w:rPr>
        <w:t>时，承担自身配电网供电区域内相关放开电力用户的代理购电服务；</w:t>
      </w:r>
    </w:p>
    <w:p w:rsidR="004E7F27" w:rsidRDefault="001F5C16">
      <w:pPr>
        <w:numPr>
          <w:ilvl w:val="0"/>
          <w:numId w:val="6"/>
        </w:numPr>
        <w:autoSpaceDE w:val="0"/>
        <w:autoSpaceDN w:val="0"/>
        <w:spacing w:line="540" w:lineRule="exact"/>
        <w:ind w:firstLine="620"/>
        <w:rPr>
          <w:kern w:val="0"/>
          <w:szCs w:val="32"/>
        </w:rPr>
      </w:pPr>
      <w:r>
        <w:rPr>
          <w:kern w:val="0"/>
          <w:szCs w:val="32"/>
        </w:rPr>
        <w:lastRenderedPageBreak/>
        <w:t>考虑季节变更、节假日安排等因素定期预测代理购电工商业用户分时段用电量及典型负荷曲线，保障居民、农业用户的用电量规模单独预测；</w:t>
      </w:r>
    </w:p>
    <w:p w:rsidR="004E7F27" w:rsidRDefault="001F5C16">
      <w:pPr>
        <w:numPr>
          <w:ilvl w:val="0"/>
          <w:numId w:val="6"/>
        </w:numPr>
        <w:autoSpaceDE w:val="0"/>
        <w:autoSpaceDN w:val="0"/>
        <w:spacing w:line="540" w:lineRule="exact"/>
        <w:ind w:firstLine="620"/>
        <w:rPr>
          <w:kern w:val="0"/>
          <w:szCs w:val="32"/>
        </w:rPr>
      </w:pPr>
      <w:r>
        <w:rPr>
          <w:kern w:val="0"/>
          <w:szCs w:val="32"/>
        </w:rPr>
        <w:t>依法依规履行清洁能源消纳责任；</w:t>
      </w:r>
    </w:p>
    <w:p w:rsidR="004E7F27" w:rsidRDefault="001F5C16">
      <w:pPr>
        <w:numPr>
          <w:ilvl w:val="0"/>
          <w:numId w:val="6"/>
        </w:numPr>
        <w:autoSpaceDE w:val="0"/>
        <w:autoSpaceDN w:val="0"/>
        <w:spacing w:line="540" w:lineRule="exact"/>
        <w:ind w:firstLine="620"/>
        <w:rPr>
          <w:kern w:val="0"/>
          <w:szCs w:val="32"/>
        </w:rPr>
      </w:pPr>
      <w:r>
        <w:rPr>
          <w:kern w:val="0"/>
          <w:szCs w:val="32"/>
        </w:rPr>
        <w:t>法律法规规定的其他权利和义务。</w:t>
      </w:r>
    </w:p>
    <w:p w:rsidR="004E7F27" w:rsidRDefault="001F5C16">
      <w:pPr>
        <w:numPr>
          <w:ilvl w:val="0"/>
          <w:numId w:val="2"/>
        </w:numPr>
        <w:spacing w:line="540" w:lineRule="exact"/>
        <w:ind w:left="0" w:firstLineChars="200" w:firstLine="628"/>
        <w:outlineLvl w:val="2"/>
        <w:rPr>
          <w:kern w:val="0"/>
          <w:szCs w:val="32"/>
        </w:rPr>
      </w:pPr>
      <w:r>
        <w:rPr>
          <w:szCs w:val="32"/>
        </w:rPr>
        <w:t xml:space="preserve">  </w:t>
      </w:r>
      <w:r>
        <w:rPr>
          <w:szCs w:val="32"/>
        </w:rPr>
        <w:t>电力交易机构：</w:t>
      </w:r>
    </w:p>
    <w:p w:rsidR="004E7F27" w:rsidRDefault="001F5C16">
      <w:pPr>
        <w:numPr>
          <w:ilvl w:val="0"/>
          <w:numId w:val="7"/>
        </w:numPr>
        <w:autoSpaceDE w:val="0"/>
        <w:autoSpaceDN w:val="0"/>
        <w:spacing w:line="540" w:lineRule="exact"/>
        <w:ind w:firstLine="620"/>
        <w:rPr>
          <w:kern w:val="0"/>
          <w:szCs w:val="32"/>
        </w:rPr>
      </w:pPr>
      <w:r>
        <w:rPr>
          <w:kern w:val="0"/>
          <w:szCs w:val="32"/>
        </w:rPr>
        <w:t>参与拟定相应电力交易规则及实施细则；</w:t>
      </w:r>
    </w:p>
    <w:p w:rsidR="004E7F27" w:rsidRDefault="001F5C16">
      <w:pPr>
        <w:numPr>
          <w:ilvl w:val="0"/>
          <w:numId w:val="7"/>
        </w:numPr>
        <w:autoSpaceDE w:val="0"/>
        <w:autoSpaceDN w:val="0"/>
        <w:spacing w:line="540" w:lineRule="exact"/>
        <w:ind w:firstLine="620"/>
        <w:rPr>
          <w:kern w:val="0"/>
          <w:szCs w:val="32"/>
        </w:rPr>
      </w:pPr>
      <w:r>
        <w:rPr>
          <w:kern w:val="0"/>
          <w:szCs w:val="32"/>
        </w:rPr>
        <w:t>提供各类市场主体的注册服务；</w:t>
      </w:r>
    </w:p>
    <w:p w:rsidR="004E7F27" w:rsidRDefault="001F5C16">
      <w:pPr>
        <w:numPr>
          <w:ilvl w:val="0"/>
          <w:numId w:val="7"/>
        </w:numPr>
        <w:autoSpaceDE w:val="0"/>
        <w:autoSpaceDN w:val="0"/>
        <w:spacing w:line="540" w:lineRule="exact"/>
        <w:ind w:firstLine="620"/>
        <w:rPr>
          <w:kern w:val="0"/>
          <w:szCs w:val="32"/>
        </w:rPr>
      </w:pPr>
      <w:r>
        <w:rPr>
          <w:kern w:val="0"/>
          <w:szCs w:val="32"/>
        </w:rPr>
        <w:t>按照规则组织电力市场交易，并负责交易合同的汇总管理；</w:t>
      </w:r>
    </w:p>
    <w:p w:rsidR="004E7F27" w:rsidRDefault="001F5C16">
      <w:pPr>
        <w:numPr>
          <w:ilvl w:val="0"/>
          <w:numId w:val="7"/>
        </w:numPr>
        <w:autoSpaceDE w:val="0"/>
        <w:autoSpaceDN w:val="0"/>
        <w:spacing w:line="540" w:lineRule="exact"/>
        <w:ind w:firstLine="620"/>
        <w:rPr>
          <w:kern w:val="0"/>
          <w:szCs w:val="32"/>
        </w:rPr>
      </w:pPr>
      <w:r>
        <w:rPr>
          <w:kern w:val="0"/>
          <w:szCs w:val="32"/>
        </w:rPr>
        <w:t>提供电力交易结算依据以及相关服务，按照规定收取交易服务费；</w:t>
      </w:r>
    </w:p>
    <w:p w:rsidR="004E7F27" w:rsidRDefault="001F5C16">
      <w:pPr>
        <w:numPr>
          <w:ilvl w:val="0"/>
          <w:numId w:val="7"/>
        </w:numPr>
        <w:autoSpaceDE w:val="0"/>
        <w:autoSpaceDN w:val="0"/>
        <w:spacing w:line="540" w:lineRule="exact"/>
        <w:ind w:firstLine="620"/>
        <w:outlineLvl w:val="3"/>
        <w:rPr>
          <w:kern w:val="0"/>
          <w:szCs w:val="32"/>
        </w:rPr>
      </w:pPr>
      <w:r>
        <w:rPr>
          <w:kern w:val="0"/>
          <w:szCs w:val="32"/>
        </w:rPr>
        <w:t>建设、运营和维护电力市场化技术支持系统；</w:t>
      </w:r>
    </w:p>
    <w:p w:rsidR="004E7F27" w:rsidRDefault="001F5C16">
      <w:pPr>
        <w:numPr>
          <w:ilvl w:val="0"/>
          <w:numId w:val="7"/>
        </w:numPr>
        <w:autoSpaceDE w:val="0"/>
        <w:autoSpaceDN w:val="0"/>
        <w:spacing w:line="540" w:lineRule="exact"/>
        <w:ind w:firstLine="620"/>
        <w:rPr>
          <w:kern w:val="0"/>
          <w:szCs w:val="32"/>
        </w:rPr>
      </w:pPr>
      <w:r>
        <w:rPr>
          <w:kern w:val="0"/>
          <w:szCs w:val="32"/>
        </w:rPr>
        <w:t>按照电力企业信息披露和报送等有关规定披露和发布信息，提供信息发布平台，为市场主体信息发布提供便利，获得市场成员提供的支撑市场化交易以及服务需求的数据等；</w:t>
      </w:r>
    </w:p>
    <w:p w:rsidR="004E7F27" w:rsidRDefault="001F5C16">
      <w:pPr>
        <w:numPr>
          <w:ilvl w:val="0"/>
          <w:numId w:val="7"/>
        </w:numPr>
        <w:autoSpaceDE w:val="0"/>
        <w:autoSpaceDN w:val="0"/>
        <w:spacing w:line="540" w:lineRule="exact"/>
        <w:ind w:firstLine="620"/>
        <w:rPr>
          <w:kern w:val="0"/>
          <w:szCs w:val="32"/>
        </w:rPr>
      </w:pPr>
      <w:r>
        <w:rPr>
          <w:kern w:val="0"/>
          <w:szCs w:val="32"/>
        </w:rPr>
        <w:t>监测和分析市场运行情况，依法依规干预市场，预防市场风险，并于事后向省发展改革委、省能源局、浙江能源监管办及时报告；</w:t>
      </w:r>
    </w:p>
    <w:p w:rsidR="004E7F27" w:rsidRDefault="001F5C16">
      <w:pPr>
        <w:numPr>
          <w:ilvl w:val="0"/>
          <w:numId w:val="7"/>
        </w:numPr>
        <w:autoSpaceDE w:val="0"/>
        <w:autoSpaceDN w:val="0"/>
        <w:spacing w:line="540" w:lineRule="exact"/>
        <w:ind w:firstLine="620"/>
        <w:rPr>
          <w:kern w:val="0"/>
          <w:szCs w:val="32"/>
        </w:rPr>
      </w:pPr>
      <w:r>
        <w:rPr>
          <w:kern w:val="0"/>
          <w:szCs w:val="32"/>
        </w:rPr>
        <w:t>对市场主体违反交易规则、扰乱市场秩序等违规行为向省发展改革委、省能源局、浙江能源监管办报告并配合调查；</w:t>
      </w:r>
    </w:p>
    <w:p w:rsidR="004E7F27" w:rsidRDefault="001F5C16">
      <w:pPr>
        <w:numPr>
          <w:ilvl w:val="0"/>
          <w:numId w:val="7"/>
        </w:numPr>
        <w:autoSpaceDE w:val="0"/>
        <w:autoSpaceDN w:val="0"/>
        <w:spacing w:line="540" w:lineRule="exact"/>
        <w:ind w:firstLine="620"/>
        <w:rPr>
          <w:kern w:val="0"/>
          <w:szCs w:val="32"/>
        </w:rPr>
      </w:pPr>
      <w:r>
        <w:rPr>
          <w:kern w:val="0"/>
          <w:szCs w:val="32"/>
        </w:rPr>
        <w:t>配合开展市场主体信用评价，维护市场秩序；</w:t>
      </w:r>
    </w:p>
    <w:p w:rsidR="004E7F27" w:rsidRDefault="001F5C16">
      <w:pPr>
        <w:numPr>
          <w:ilvl w:val="0"/>
          <w:numId w:val="7"/>
        </w:numPr>
        <w:autoSpaceDE w:val="0"/>
        <w:autoSpaceDN w:val="0"/>
        <w:spacing w:line="540" w:lineRule="exact"/>
        <w:ind w:firstLine="620"/>
        <w:rPr>
          <w:kern w:val="0"/>
          <w:szCs w:val="32"/>
        </w:rPr>
      </w:pPr>
      <w:r>
        <w:rPr>
          <w:kern w:val="0"/>
          <w:szCs w:val="32"/>
        </w:rPr>
        <w:t>法律法规规定的其他权利和义务。</w:t>
      </w:r>
    </w:p>
    <w:p w:rsidR="004E7F27" w:rsidRDefault="001F5C16">
      <w:pPr>
        <w:numPr>
          <w:ilvl w:val="0"/>
          <w:numId w:val="2"/>
        </w:numPr>
        <w:spacing w:line="540" w:lineRule="exact"/>
        <w:ind w:left="0" w:firstLineChars="200" w:firstLine="628"/>
        <w:outlineLvl w:val="2"/>
        <w:rPr>
          <w:szCs w:val="32"/>
        </w:rPr>
      </w:pPr>
      <w:r>
        <w:rPr>
          <w:szCs w:val="32"/>
        </w:rPr>
        <w:lastRenderedPageBreak/>
        <w:t xml:space="preserve">  </w:t>
      </w:r>
      <w:r>
        <w:rPr>
          <w:szCs w:val="32"/>
        </w:rPr>
        <w:t>电力调度机构：</w:t>
      </w:r>
    </w:p>
    <w:p w:rsidR="004E7F27" w:rsidRDefault="001F5C16">
      <w:pPr>
        <w:numPr>
          <w:ilvl w:val="0"/>
          <w:numId w:val="8"/>
        </w:numPr>
        <w:autoSpaceDE w:val="0"/>
        <w:autoSpaceDN w:val="0"/>
        <w:spacing w:line="540" w:lineRule="exact"/>
        <w:ind w:firstLine="620"/>
        <w:outlineLvl w:val="3"/>
        <w:rPr>
          <w:kern w:val="0"/>
          <w:szCs w:val="32"/>
        </w:rPr>
      </w:pPr>
      <w:r>
        <w:rPr>
          <w:kern w:val="0"/>
          <w:szCs w:val="32"/>
        </w:rPr>
        <w:t>负责安全校核；</w:t>
      </w:r>
    </w:p>
    <w:p w:rsidR="004E7F27" w:rsidRDefault="001F5C16">
      <w:pPr>
        <w:numPr>
          <w:ilvl w:val="0"/>
          <w:numId w:val="8"/>
        </w:numPr>
        <w:autoSpaceDE w:val="0"/>
        <w:autoSpaceDN w:val="0"/>
        <w:spacing w:line="540" w:lineRule="exact"/>
        <w:ind w:firstLine="620"/>
        <w:rPr>
          <w:kern w:val="0"/>
          <w:szCs w:val="32"/>
        </w:rPr>
      </w:pPr>
      <w:r>
        <w:rPr>
          <w:kern w:val="0"/>
          <w:szCs w:val="32"/>
        </w:rPr>
        <w:t>根据调度规程实施电力调度，负责系统实时平衡，确保电网安全稳定运行；</w:t>
      </w:r>
    </w:p>
    <w:p w:rsidR="004E7F27" w:rsidRDefault="001F5C16">
      <w:pPr>
        <w:numPr>
          <w:ilvl w:val="0"/>
          <w:numId w:val="8"/>
        </w:numPr>
        <w:autoSpaceDE w:val="0"/>
        <w:autoSpaceDN w:val="0"/>
        <w:spacing w:line="540" w:lineRule="exact"/>
        <w:ind w:firstLine="620"/>
        <w:rPr>
          <w:kern w:val="0"/>
          <w:szCs w:val="32"/>
        </w:rPr>
      </w:pPr>
      <w:r>
        <w:rPr>
          <w:kern w:val="0"/>
          <w:szCs w:val="32"/>
        </w:rPr>
        <w:t>向电力交易机构提供安全约束边界和必开机组组合、必开机组发电量需求、影响限额的停电检修、关键通道可用输电容量等数据，配合电力交易机组履行市场运营职能；</w:t>
      </w:r>
    </w:p>
    <w:p w:rsidR="004E7F27" w:rsidRDefault="001F5C16">
      <w:pPr>
        <w:numPr>
          <w:ilvl w:val="0"/>
          <w:numId w:val="8"/>
        </w:numPr>
        <w:autoSpaceDE w:val="0"/>
        <w:autoSpaceDN w:val="0"/>
        <w:spacing w:line="540" w:lineRule="exact"/>
        <w:ind w:firstLine="620"/>
        <w:rPr>
          <w:kern w:val="0"/>
          <w:szCs w:val="32"/>
        </w:rPr>
      </w:pPr>
      <w:r>
        <w:rPr>
          <w:kern w:val="0"/>
          <w:szCs w:val="32"/>
        </w:rPr>
        <w:t>合理安排电网运行方式，保障电力交易结果的执行（因电力调度机构自身原因造成实际执行与交易结果偏差时，由电力调度机构所在电网企业承担相应的经济责任），保障电力市场正常运行；</w:t>
      </w:r>
    </w:p>
    <w:p w:rsidR="004E7F27" w:rsidRDefault="001F5C16">
      <w:pPr>
        <w:numPr>
          <w:ilvl w:val="0"/>
          <w:numId w:val="8"/>
        </w:numPr>
        <w:autoSpaceDE w:val="0"/>
        <w:autoSpaceDN w:val="0"/>
        <w:spacing w:line="540" w:lineRule="exact"/>
        <w:ind w:firstLine="620"/>
        <w:rPr>
          <w:kern w:val="0"/>
          <w:szCs w:val="32"/>
        </w:rPr>
      </w:pPr>
      <w:r>
        <w:rPr>
          <w:kern w:val="0"/>
          <w:szCs w:val="32"/>
        </w:rPr>
        <w:t>按照电力企业信息披露和报送等有关规定披露和提供电网运行的相关信息，提供支撑市场化交易以及市场服务所需的相关数据，按照国家网络安全有关规定实现与电力交易机构的数据交互；</w:t>
      </w:r>
    </w:p>
    <w:p w:rsidR="004E7F27" w:rsidRDefault="001F5C16">
      <w:pPr>
        <w:numPr>
          <w:ilvl w:val="0"/>
          <w:numId w:val="8"/>
        </w:numPr>
        <w:spacing w:line="540" w:lineRule="exact"/>
        <w:ind w:firstLine="620"/>
        <w:outlineLvl w:val="3"/>
        <w:rPr>
          <w:kern w:val="0"/>
          <w:szCs w:val="32"/>
        </w:rPr>
      </w:pPr>
      <w:r>
        <w:rPr>
          <w:kern w:val="0"/>
          <w:szCs w:val="32"/>
        </w:rPr>
        <w:t>法律法规规定的其他权利和义务。</w:t>
      </w:r>
    </w:p>
    <w:p w:rsidR="004E7F27" w:rsidRDefault="001F5C16">
      <w:pPr>
        <w:numPr>
          <w:ilvl w:val="0"/>
          <w:numId w:val="3"/>
        </w:numPr>
        <w:spacing w:line="540" w:lineRule="exact"/>
        <w:jc w:val="center"/>
        <w:outlineLvl w:val="1"/>
        <w:rPr>
          <w:b/>
          <w:szCs w:val="32"/>
        </w:rPr>
      </w:pPr>
      <w:r>
        <w:rPr>
          <w:b/>
          <w:szCs w:val="32"/>
        </w:rPr>
        <w:t>市场准入与退出</w:t>
      </w:r>
    </w:p>
    <w:p w:rsidR="004E7F27" w:rsidRDefault="001F5C16">
      <w:pPr>
        <w:numPr>
          <w:ilvl w:val="0"/>
          <w:numId w:val="2"/>
        </w:numPr>
        <w:spacing w:line="540" w:lineRule="exact"/>
        <w:ind w:left="0" w:firstLineChars="200" w:firstLine="628"/>
        <w:outlineLvl w:val="2"/>
        <w:rPr>
          <w:szCs w:val="32"/>
        </w:rPr>
      </w:pPr>
      <w:r>
        <w:rPr>
          <w:szCs w:val="32"/>
        </w:rPr>
        <w:t xml:space="preserve">  </w:t>
      </w:r>
      <w:r>
        <w:rPr>
          <w:szCs w:val="32"/>
        </w:rPr>
        <w:t>参与电力</w:t>
      </w:r>
      <w:r>
        <w:rPr>
          <w:kern w:val="0"/>
          <w:szCs w:val="32"/>
        </w:rPr>
        <w:t>市场化交易的发电企业、售电公司，应当是具有法人资格、财务独立核算、信用良好、能够独立承担民事责任的经济实体。内部核算的发电企业（电网企业保留的调峰调频电厂除外）经法人单位授权，可以参与相应电力交易。</w:t>
      </w:r>
    </w:p>
    <w:p w:rsidR="004E7F27" w:rsidRDefault="001F5C16">
      <w:pPr>
        <w:numPr>
          <w:ilvl w:val="0"/>
          <w:numId w:val="2"/>
        </w:numPr>
        <w:spacing w:line="540" w:lineRule="exact"/>
        <w:ind w:left="0" w:firstLineChars="200" w:firstLine="628"/>
        <w:outlineLvl w:val="2"/>
        <w:rPr>
          <w:szCs w:val="32"/>
        </w:rPr>
      </w:pPr>
      <w:r>
        <w:rPr>
          <w:szCs w:val="32"/>
        </w:rPr>
        <w:t xml:space="preserve">  </w:t>
      </w:r>
      <w:r>
        <w:rPr>
          <w:szCs w:val="32"/>
        </w:rPr>
        <w:t>市场主体资格采取注册制度。参与电力市场化的发电企业和售电公司应</w:t>
      </w:r>
      <w:r>
        <w:rPr>
          <w:kern w:val="0"/>
          <w:szCs w:val="32"/>
        </w:rPr>
        <w:t>符合国家、浙江省有关准入条件，在浙江</w:t>
      </w:r>
      <w:r>
        <w:rPr>
          <w:kern w:val="0"/>
          <w:szCs w:val="32"/>
        </w:rPr>
        <w:lastRenderedPageBreak/>
        <w:t>电力交易机构完成注册后，可参与市场交易。浙江电力交易机构根据市场主体注册情况，及时汇总形成市场主体目录，并向浙江能源主管部门备案，及时向社会公布。</w:t>
      </w:r>
    </w:p>
    <w:p w:rsidR="004E7F27" w:rsidRDefault="001F5C16">
      <w:pPr>
        <w:numPr>
          <w:ilvl w:val="0"/>
          <w:numId w:val="2"/>
        </w:numPr>
        <w:spacing w:line="540" w:lineRule="exact"/>
        <w:ind w:left="0" w:firstLineChars="200" w:firstLine="628"/>
        <w:outlineLvl w:val="2"/>
        <w:rPr>
          <w:szCs w:val="32"/>
        </w:rPr>
      </w:pPr>
      <w:r>
        <w:rPr>
          <w:szCs w:val="32"/>
        </w:rPr>
        <w:t xml:space="preserve">  </w:t>
      </w:r>
      <w:r>
        <w:rPr>
          <w:szCs w:val="32"/>
        </w:rPr>
        <w:t>发电企业市场准入条件：</w:t>
      </w:r>
    </w:p>
    <w:p w:rsidR="004E7F27" w:rsidRDefault="001F5C16">
      <w:pPr>
        <w:numPr>
          <w:ilvl w:val="0"/>
          <w:numId w:val="9"/>
        </w:numPr>
        <w:spacing w:line="540" w:lineRule="exact"/>
        <w:ind w:firstLine="620"/>
        <w:rPr>
          <w:kern w:val="0"/>
          <w:szCs w:val="32"/>
        </w:rPr>
      </w:pPr>
      <w:r>
        <w:rPr>
          <w:kern w:val="0"/>
          <w:szCs w:val="32"/>
        </w:rPr>
        <w:t>依法取得发电项目核准或备案文件，依法取得或者豁免取得电力业务许可证（发电类）；新投产机组在取得电力业务许可证前，按电力业务许可及机组进入商业运营有关规定参与市场交易；</w:t>
      </w:r>
    </w:p>
    <w:p w:rsidR="004E7F27" w:rsidRDefault="001F5C16">
      <w:pPr>
        <w:numPr>
          <w:ilvl w:val="0"/>
          <w:numId w:val="9"/>
        </w:numPr>
        <w:spacing w:line="540" w:lineRule="exact"/>
        <w:ind w:firstLine="612"/>
        <w:rPr>
          <w:kern w:val="0"/>
          <w:szCs w:val="32"/>
        </w:rPr>
      </w:pPr>
      <w:r>
        <w:rPr>
          <w:kern w:val="0"/>
          <w:szCs w:val="32"/>
        </w:rPr>
        <w:t>并网自备电厂参与电力市场化交易，须公平承担发电企业社会责任、承担国家依法合</w:t>
      </w:r>
      <w:proofErr w:type="gramStart"/>
      <w:r>
        <w:rPr>
          <w:kern w:val="0"/>
          <w:szCs w:val="32"/>
        </w:rPr>
        <w:t>规</w:t>
      </w:r>
      <w:proofErr w:type="gramEnd"/>
      <w:r>
        <w:rPr>
          <w:kern w:val="0"/>
          <w:szCs w:val="32"/>
        </w:rPr>
        <w:t>设立的政府性基金及附加以及政策性交叉补贴、支付系统备用费，取得电力业务许可证（发电类），达到能效、环保要求，并参与电网辅助服务与考核；</w:t>
      </w:r>
    </w:p>
    <w:p w:rsidR="004E7F27" w:rsidRDefault="001F5C16">
      <w:pPr>
        <w:spacing w:line="540" w:lineRule="exact"/>
        <w:ind w:firstLineChars="200" w:firstLine="628"/>
        <w:rPr>
          <w:kern w:val="0"/>
          <w:szCs w:val="32"/>
        </w:rPr>
      </w:pPr>
      <w:r>
        <w:rPr>
          <w:kern w:val="0"/>
          <w:szCs w:val="32"/>
        </w:rPr>
        <w:t>（三）除居民、农业相关保障性电源外，其它各类电源的省内外发电企业参与电力市场化交易，省外以点对网专线输电方式（</w:t>
      </w:r>
      <w:proofErr w:type="gramStart"/>
      <w:r>
        <w:rPr>
          <w:kern w:val="0"/>
          <w:szCs w:val="32"/>
        </w:rPr>
        <w:t>含网对</w:t>
      </w:r>
      <w:proofErr w:type="gramEnd"/>
      <w:r>
        <w:rPr>
          <w:kern w:val="0"/>
          <w:szCs w:val="32"/>
        </w:rPr>
        <w:t>网专线输电但明确配套发电机组的情况）向浙江省送电的发电企业，视同省内发电机组参与浙江电力市场化交易。</w:t>
      </w:r>
    </w:p>
    <w:p w:rsidR="004E7F27" w:rsidRDefault="001F5C16">
      <w:pPr>
        <w:numPr>
          <w:ilvl w:val="0"/>
          <w:numId w:val="2"/>
        </w:numPr>
        <w:spacing w:line="540" w:lineRule="exact"/>
        <w:ind w:left="0" w:firstLineChars="200" w:firstLine="628"/>
        <w:outlineLvl w:val="2"/>
        <w:rPr>
          <w:szCs w:val="32"/>
        </w:rPr>
      </w:pPr>
      <w:r>
        <w:rPr>
          <w:szCs w:val="32"/>
        </w:rPr>
        <w:t xml:space="preserve">  </w:t>
      </w:r>
      <w:r>
        <w:rPr>
          <w:szCs w:val="32"/>
        </w:rPr>
        <w:t>电力用户市场准入条件：</w:t>
      </w:r>
    </w:p>
    <w:p w:rsidR="004E7F27" w:rsidRDefault="001F5C16">
      <w:pPr>
        <w:spacing w:line="540" w:lineRule="exact"/>
        <w:ind w:firstLineChars="200" w:firstLine="628"/>
        <w:rPr>
          <w:kern w:val="0"/>
          <w:szCs w:val="32"/>
        </w:rPr>
      </w:pPr>
      <w:r>
        <w:rPr>
          <w:kern w:val="0"/>
          <w:szCs w:val="32"/>
        </w:rPr>
        <w:t>浙江省内全部工商业用户。其中，直接与发电企业开展电力交易的工商业用户统称为</w:t>
      </w:r>
      <w:r>
        <w:rPr>
          <w:kern w:val="0"/>
          <w:szCs w:val="32"/>
        </w:rPr>
        <w:t>“</w:t>
      </w:r>
      <w:r>
        <w:rPr>
          <w:kern w:val="0"/>
          <w:szCs w:val="32"/>
        </w:rPr>
        <w:t>批发市场用户</w:t>
      </w:r>
      <w:r>
        <w:rPr>
          <w:kern w:val="0"/>
          <w:szCs w:val="32"/>
        </w:rPr>
        <w:t>”</w:t>
      </w:r>
      <w:r>
        <w:rPr>
          <w:kern w:val="0"/>
          <w:szCs w:val="32"/>
        </w:rPr>
        <w:t>，</w:t>
      </w:r>
      <w:r>
        <w:rPr>
          <w:kern w:val="0"/>
          <w:szCs w:val="32"/>
        </w:rPr>
        <w:t>110kV</w:t>
      </w:r>
      <w:r>
        <w:rPr>
          <w:kern w:val="0"/>
          <w:szCs w:val="32"/>
        </w:rPr>
        <w:t>及以上的电力用户可以选择参与电力批发交易</w:t>
      </w:r>
      <w:r>
        <w:rPr>
          <w:kern w:val="0"/>
          <w:szCs w:val="32"/>
        </w:rPr>
        <w:t>,</w:t>
      </w:r>
      <w:r>
        <w:rPr>
          <w:kern w:val="0"/>
          <w:szCs w:val="32"/>
        </w:rPr>
        <w:t>并视情况扩大批发市场用户参与电压等级范围；其余工商业用户统称为</w:t>
      </w:r>
      <w:r>
        <w:rPr>
          <w:kern w:val="0"/>
          <w:szCs w:val="32"/>
        </w:rPr>
        <w:t>“</w:t>
      </w:r>
      <w:r>
        <w:rPr>
          <w:kern w:val="0"/>
          <w:szCs w:val="32"/>
        </w:rPr>
        <w:t>零售用户</w:t>
      </w:r>
      <w:r>
        <w:rPr>
          <w:kern w:val="0"/>
          <w:szCs w:val="32"/>
        </w:rPr>
        <w:t>”</w:t>
      </w:r>
      <w:r>
        <w:rPr>
          <w:kern w:val="0"/>
          <w:szCs w:val="32"/>
        </w:rPr>
        <w:t>，由售电公司代理参与电力零售交易。</w:t>
      </w:r>
    </w:p>
    <w:p w:rsidR="004E7F27" w:rsidRDefault="001F5C16">
      <w:pPr>
        <w:numPr>
          <w:ilvl w:val="0"/>
          <w:numId w:val="10"/>
        </w:numPr>
        <w:spacing w:line="540" w:lineRule="exact"/>
        <w:ind w:firstLine="620"/>
        <w:rPr>
          <w:kern w:val="0"/>
          <w:szCs w:val="32"/>
        </w:rPr>
      </w:pPr>
      <w:r>
        <w:rPr>
          <w:kern w:val="0"/>
          <w:szCs w:val="32"/>
        </w:rPr>
        <w:t>拥有燃煤自备电厂的用户应当按规定承担国家政府性</w:t>
      </w:r>
      <w:r>
        <w:rPr>
          <w:kern w:val="0"/>
          <w:szCs w:val="32"/>
        </w:rPr>
        <w:lastRenderedPageBreak/>
        <w:t>基金及附加、政策性交叉补贴和系统备用费等；</w:t>
      </w:r>
    </w:p>
    <w:p w:rsidR="004E7F27" w:rsidRDefault="001F5C16">
      <w:pPr>
        <w:numPr>
          <w:ilvl w:val="0"/>
          <w:numId w:val="10"/>
        </w:numPr>
        <w:spacing w:line="540" w:lineRule="exact"/>
        <w:ind w:firstLine="620"/>
        <w:rPr>
          <w:kern w:val="0"/>
          <w:szCs w:val="32"/>
        </w:rPr>
      </w:pPr>
      <w:r>
        <w:rPr>
          <w:kern w:val="0"/>
          <w:szCs w:val="32"/>
        </w:rPr>
        <w:t>符合电网接入规范，满足电网安全技术要求，与电网企业签订正式供用电协议；</w:t>
      </w:r>
    </w:p>
    <w:p w:rsidR="004E7F27" w:rsidRDefault="001F5C16">
      <w:pPr>
        <w:numPr>
          <w:ilvl w:val="0"/>
          <w:numId w:val="10"/>
        </w:numPr>
        <w:spacing w:line="540" w:lineRule="exact"/>
        <w:ind w:firstLine="620"/>
        <w:outlineLvl w:val="3"/>
        <w:rPr>
          <w:kern w:val="0"/>
          <w:szCs w:val="32"/>
        </w:rPr>
      </w:pPr>
      <w:r>
        <w:rPr>
          <w:kern w:val="0"/>
          <w:szCs w:val="32"/>
        </w:rPr>
        <w:t>微电网用户应满足微电网接入系统的条件；</w:t>
      </w:r>
    </w:p>
    <w:p w:rsidR="004E7F27" w:rsidRDefault="001F5C16">
      <w:pPr>
        <w:numPr>
          <w:ilvl w:val="0"/>
          <w:numId w:val="10"/>
        </w:numPr>
        <w:spacing w:line="540" w:lineRule="exact"/>
        <w:ind w:firstLine="620"/>
        <w:rPr>
          <w:kern w:val="0"/>
          <w:szCs w:val="32"/>
        </w:rPr>
      </w:pPr>
      <w:r>
        <w:rPr>
          <w:kern w:val="0"/>
          <w:szCs w:val="32"/>
        </w:rPr>
        <w:t>具备相应的计量能力或者替代技术手段，满足市场计量和结算的要求。</w:t>
      </w:r>
    </w:p>
    <w:p w:rsidR="004E7F27" w:rsidRDefault="001F5C16">
      <w:pPr>
        <w:numPr>
          <w:ilvl w:val="0"/>
          <w:numId w:val="2"/>
        </w:numPr>
        <w:spacing w:line="540" w:lineRule="exact"/>
        <w:ind w:left="0" w:firstLineChars="200" w:firstLine="628"/>
        <w:outlineLvl w:val="2"/>
        <w:rPr>
          <w:szCs w:val="32"/>
        </w:rPr>
      </w:pPr>
      <w:r>
        <w:rPr>
          <w:szCs w:val="32"/>
        </w:rPr>
        <w:t xml:space="preserve">  </w:t>
      </w:r>
      <w:r>
        <w:rPr>
          <w:szCs w:val="32"/>
        </w:rPr>
        <w:t>售电公司市场准入条件：</w:t>
      </w:r>
    </w:p>
    <w:p w:rsidR="004E7F27" w:rsidRDefault="001F5C16">
      <w:pPr>
        <w:autoSpaceDE w:val="0"/>
        <w:autoSpaceDN w:val="0"/>
        <w:spacing w:line="540" w:lineRule="exact"/>
        <w:ind w:firstLineChars="200" w:firstLine="628"/>
        <w:rPr>
          <w:kern w:val="0"/>
          <w:szCs w:val="32"/>
        </w:rPr>
      </w:pPr>
      <w:r>
        <w:rPr>
          <w:kern w:val="0"/>
          <w:szCs w:val="32"/>
        </w:rPr>
        <w:t>（一）依照《中华人民共和国公司法》登记注册的企业法人。</w:t>
      </w:r>
    </w:p>
    <w:p w:rsidR="004E7F27" w:rsidRDefault="001F5C16">
      <w:pPr>
        <w:autoSpaceDE w:val="0"/>
        <w:autoSpaceDN w:val="0"/>
        <w:spacing w:line="540" w:lineRule="exact"/>
        <w:ind w:firstLineChars="200" w:firstLine="628"/>
        <w:outlineLvl w:val="3"/>
        <w:rPr>
          <w:kern w:val="0"/>
          <w:szCs w:val="32"/>
        </w:rPr>
      </w:pPr>
      <w:r>
        <w:rPr>
          <w:kern w:val="0"/>
          <w:szCs w:val="32"/>
        </w:rPr>
        <w:t>（二）资产要求：</w:t>
      </w:r>
    </w:p>
    <w:p w:rsidR="004E7F27" w:rsidRDefault="001F5C16">
      <w:pPr>
        <w:autoSpaceDE w:val="0"/>
        <w:autoSpaceDN w:val="0"/>
        <w:spacing w:line="540" w:lineRule="exact"/>
        <w:ind w:firstLine="630"/>
        <w:rPr>
          <w:kern w:val="0"/>
          <w:szCs w:val="32"/>
        </w:rPr>
      </w:pPr>
      <w:r>
        <w:rPr>
          <w:kern w:val="0"/>
          <w:szCs w:val="32"/>
        </w:rPr>
        <w:t>1</w:t>
      </w:r>
      <w:r>
        <w:rPr>
          <w:kern w:val="0"/>
          <w:szCs w:val="32"/>
        </w:rPr>
        <w:t>．资产总额不得低于</w:t>
      </w:r>
      <w:r>
        <w:rPr>
          <w:kern w:val="0"/>
          <w:szCs w:val="32"/>
        </w:rPr>
        <w:t>2</w:t>
      </w:r>
      <w:proofErr w:type="gramStart"/>
      <w:r>
        <w:rPr>
          <w:kern w:val="0"/>
          <w:szCs w:val="32"/>
        </w:rPr>
        <w:t>千万</w:t>
      </w:r>
      <w:proofErr w:type="gramEnd"/>
      <w:r>
        <w:rPr>
          <w:kern w:val="0"/>
          <w:szCs w:val="32"/>
        </w:rPr>
        <w:t>元人民币。</w:t>
      </w:r>
    </w:p>
    <w:p w:rsidR="004E7F27" w:rsidRDefault="001F5C16">
      <w:pPr>
        <w:autoSpaceDE w:val="0"/>
        <w:autoSpaceDN w:val="0"/>
        <w:spacing w:line="540" w:lineRule="exact"/>
        <w:ind w:firstLine="630"/>
        <w:rPr>
          <w:kern w:val="0"/>
          <w:szCs w:val="32"/>
        </w:rPr>
      </w:pPr>
      <w:r>
        <w:rPr>
          <w:kern w:val="0"/>
          <w:szCs w:val="32"/>
        </w:rPr>
        <w:t>2</w:t>
      </w:r>
      <w:r>
        <w:rPr>
          <w:kern w:val="0"/>
          <w:szCs w:val="32"/>
        </w:rPr>
        <w:t>．资产总额在</w:t>
      </w:r>
      <w:r>
        <w:rPr>
          <w:kern w:val="0"/>
          <w:szCs w:val="32"/>
        </w:rPr>
        <w:t>2</w:t>
      </w:r>
      <w:proofErr w:type="gramStart"/>
      <w:r>
        <w:rPr>
          <w:kern w:val="0"/>
          <w:szCs w:val="32"/>
        </w:rPr>
        <w:t>千万</w:t>
      </w:r>
      <w:proofErr w:type="gramEnd"/>
      <w:r>
        <w:rPr>
          <w:kern w:val="0"/>
          <w:szCs w:val="32"/>
        </w:rPr>
        <w:t>元至</w:t>
      </w:r>
      <w:r>
        <w:rPr>
          <w:kern w:val="0"/>
          <w:szCs w:val="32"/>
        </w:rPr>
        <w:t>1</w:t>
      </w:r>
      <w:r>
        <w:rPr>
          <w:kern w:val="0"/>
          <w:szCs w:val="32"/>
        </w:rPr>
        <w:t>亿元（不含）人民币的，可以从事年售电量不超过</w:t>
      </w:r>
      <w:r>
        <w:rPr>
          <w:kern w:val="0"/>
          <w:szCs w:val="32"/>
        </w:rPr>
        <w:t>30</w:t>
      </w:r>
      <w:r>
        <w:rPr>
          <w:kern w:val="0"/>
          <w:szCs w:val="32"/>
        </w:rPr>
        <w:t>亿千瓦时的售电业务。</w:t>
      </w:r>
    </w:p>
    <w:p w:rsidR="004E7F27" w:rsidRDefault="001F5C16">
      <w:pPr>
        <w:autoSpaceDE w:val="0"/>
        <w:autoSpaceDN w:val="0"/>
        <w:spacing w:line="540" w:lineRule="exact"/>
        <w:ind w:firstLine="630"/>
        <w:rPr>
          <w:kern w:val="0"/>
          <w:szCs w:val="32"/>
        </w:rPr>
      </w:pPr>
      <w:r>
        <w:rPr>
          <w:kern w:val="0"/>
          <w:szCs w:val="32"/>
        </w:rPr>
        <w:t>3</w:t>
      </w:r>
      <w:r>
        <w:rPr>
          <w:kern w:val="0"/>
          <w:szCs w:val="32"/>
        </w:rPr>
        <w:t>．资产总额在</w:t>
      </w:r>
      <w:r>
        <w:rPr>
          <w:kern w:val="0"/>
          <w:szCs w:val="32"/>
        </w:rPr>
        <w:t>1</w:t>
      </w:r>
      <w:r>
        <w:rPr>
          <w:kern w:val="0"/>
          <w:szCs w:val="32"/>
        </w:rPr>
        <w:t>亿元至</w:t>
      </w:r>
      <w:r>
        <w:rPr>
          <w:kern w:val="0"/>
          <w:szCs w:val="32"/>
        </w:rPr>
        <w:t>2</w:t>
      </w:r>
      <w:r>
        <w:rPr>
          <w:kern w:val="0"/>
          <w:szCs w:val="32"/>
        </w:rPr>
        <w:t>亿元（不含）人民币的，可以从事年售电量不超过</w:t>
      </w:r>
      <w:r>
        <w:rPr>
          <w:kern w:val="0"/>
          <w:szCs w:val="32"/>
        </w:rPr>
        <w:t>60</w:t>
      </w:r>
      <w:r>
        <w:rPr>
          <w:kern w:val="0"/>
          <w:szCs w:val="32"/>
        </w:rPr>
        <w:t>亿千瓦时的售电业务。</w:t>
      </w:r>
    </w:p>
    <w:p w:rsidR="004E7F27" w:rsidRDefault="001F5C16">
      <w:pPr>
        <w:autoSpaceDE w:val="0"/>
        <w:autoSpaceDN w:val="0"/>
        <w:spacing w:line="540" w:lineRule="exact"/>
        <w:ind w:firstLine="630"/>
        <w:rPr>
          <w:kern w:val="0"/>
          <w:szCs w:val="32"/>
        </w:rPr>
      </w:pPr>
      <w:r>
        <w:rPr>
          <w:kern w:val="0"/>
          <w:szCs w:val="32"/>
        </w:rPr>
        <w:t>4</w:t>
      </w:r>
      <w:r>
        <w:rPr>
          <w:kern w:val="0"/>
          <w:szCs w:val="32"/>
        </w:rPr>
        <w:t>．资产总额在</w:t>
      </w:r>
      <w:r>
        <w:rPr>
          <w:kern w:val="0"/>
          <w:szCs w:val="32"/>
        </w:rPr>
        <w:t>2</w:t>
      </w:r>
      <w:r>
        <w:rPr>
          <w:kern w:val="0"/>
          <w:szCs w:val="32"/>
        </w:rPr>
        <w:t>亿元人民币以上的，不限制其售电量。</w:t>
      </w:r>
    </w:p>
    <w:p w:rsidR="004E7F27" w:rsidRDefault="001F5C16">
      <w:pPr>
        <w:autoSpaceDE w:val="0"/>
        <w:autoSpaceDN w:val="0"/>
        <w:spacing w:line="540" w:lineRule="exact"/>
        <w:ind w:firstLineChars="200" w:firstLine="628"/>
        <w:rPr>
          <w:kern w:val="0"/>
          <w:szCs w:val="32"/>
        </w:rPr>
      </w:pPr>
      <w:r>
        <w:rPr>
          <w:kern w:val="0"/>
          <w:szCs w:val="32"/>
        </w:rPr>
        <w:t>（三）从业人员。售电公司应拥有</w:t>
      </w:r>
      <w:r>
        <w:rPr>
          <w:kern w:val="0"/>
          <w:szCs w:val="32"/>
        </w:rPr>
        <w:t>10</w:t>
      </w:r>
      <w:r>
        <w:rPr>
          <w:kern w:val="0"/>
          <w:szCs w:val="32"/>
        </w:rPr>
        <w:t>名及以上具有劳动关系的全职专业人员。专业人员应掌握电力系统基本技术、经济专业知识，具备风险管理、电能管理、节能管理、需求</w:t>
      </w:r>
      <w:proofErr w:type="gramStart"/>
      <w:r>
        <w:rPr>
          <w:kern w:val="0"/>
          <w:szCs w:val="32"/>
        </w:rPr>
        <w:t>侧管理</w:t>
      </w:r>
      <w:proofErr w:type="gramEnd"/>
      <w:r>
        <w:rPr>
          <w:kern w:val="0"/>
          <w:szCs w:val="32"/>
        </w:rPr>
        <w:t>等能力，有电力、能源、经济、金融等行业</w:t>
      </w:r>
      <w:r>
        <w:rPr>
          <w:kern w:val="0"/>
          <w:szCs w:val="32"/>
        </w:rPr>
        <w:t>3</w:t>
      </w:r>
      <w:r>
        <w:rPr>
          <w:kern w:val="0"/>
          <w:szCs w:val="32"/>
        </w:rPr>
        <w:t>年及以上工作经验。其中，至少拥有</w:t>
      </w:r>
      <w:r>
        <w:rPr>
          <w:kern w:val="0"/>
          <w:szCs w:val="32"/>
        </w:rPr>
        <w:t>1</w:t>
      </w:r>
      <w:r>
        <w:rPr>
          <w:kern w:val="0"/>
          <w:szCs w:val="32"/>
        </w:rPr>
        <w:t>名高级职称和</w:t>
      </w:r>
      <w:r>
        <w:rPr>
          <w:kern w:val="0"/>
          <w:szCs w:val="32"/>
        </w:rPr>
        <w:t>3</w:t>
      </w:r>
      <w:r>
        <w:rPr>
          <w:kern w:val="0"/>
          <w:szCs w:val="32"/>
        </w:rPr>
        <w:t>名中级职称的专业管理人员，技术职称包括电力、经济、会计等相关专业。</w:t>
      </w:r>
    </w:p>
    <w:p w:rsidR="004E7F27" w:rsidRDefault="001F5C16">
      <w:pPr>
        <w:autoSpaceDE w:val="0"/>
        <w:autoSpaceDN w:val="0"/>
        <w:spacing w:line="540" w:lineRule="exact"/>
        <w:ind w:firstLineChars="200" w:firstLine="628"/>
        <w:rPr>
          <w:kern w:val="0"/>
          <w:szCs w:val="32"/>
        </w:rPr>
      </w:pPr>
      <w:r>
        <w:rPr>
          <w:kern w:val="0"/>
          <w:szCs w:val="32"/>
        </w:rPr>
        <w:t>（四）经营场所和技术支持系统。售电公司应具有固定经营场所及能够满足参加市场交易的报价、信息报送、合同签订、客</w:t>
      </w:r>
      <w:r>
        <w:rPr>
          <w:kern w:val="0"/>
          <w:szCs w:val="32"/>
        </w:rPr>
        <w:lastRenderedPageBreak/>
        <w:t>户服务等功能的电力市场技术支持系统和客户服务平台，参与电力批发市场的售电公司技术支持系统应能接入电力交易平台。</w:t>
      </w:r>
    </w:p>
    <w:p w:rsidR="004E7F27" w:rsidRDefault="001F5C16">
      <w:pPr>
        <w:autoSpaceDE w:val="0"/>
        <w:autoSpaceDN w:val="0"/>
        <w:spacing w:line="540" w:lineRule="exact"/>
        <w:ind w:firstLineChars="200" w:firstLine="628"/>
        <w:rPr>
          <w:kern w:val="0"/>
          <w:szCs w:val="32"/>
        </w:rPr>
      </w:pPr>
      <w:r>
        <w:rPr>
          <w:kern w:val="0"/>
          <w:szCs w:val="32"/>
        </w:rPr>
        <w:t>（五）信用要求。售电公司法定代表人及主要股东具有良好的财务状况和信用记录，并按照规定要求做出信用承诺，确保诚实守信经营。董事、监事、高级管理人员、从业人员无失信被执行记录。</w:t>
      </w:r>
    </w:p>
    <w:p w:rsidR="004E7F27" w:rsidRDefault="001F5C16">
      <w:pPr>
        <w:autoSpaceDE w:val="0"/>
        <w:autoSpaceDN w:val="0"/>
        <w:spacing w:line="540" w:lineRule="exact"/>
        <w:ind w:firstLineChars="200" w:firstLine="628"/>
        <w:rPr>
          <w:kern w:val="0"/>
          <w:szCs w:val="32"/>
        </w:rPr>
      </w:pPr>
      <w:r>
        <w:rPr>
          <w:kern w:val="0"/>
          <w:szCs w:val="32"/>
        </w:rPr>
        <w:t>（六）发电企业、电力建设企业、高新产业园区、经济技术开发区、供水、供气、供热等公共服务行业和节能服务公司所属售电公司（含全资、控股或参股）应当具有独立法人资格，独立运营。上述公司申请经营范围增项开</w:t>
      </w:r>
      <w:proofErr w:type="gramStart"/>
      <w:r>
        <w:rPr>
          <w:kern w:val="0"/>
          <w:szCs w:val="32"/>
        </w:rPr>
        <w:t>展售电业务</w:t>
      </w:r>
      <w:proofErr w:type="gramEnd"/>
      <w:r>
        <w:rPr>
          <w:kern w:val="0"/>
          <w:szCs w:val="32"/>
        </w:rPr>
        <w:t>的，新开展的同一笔交易中不能同时作为买方和卖方。</w:t>
      </w:r>
    </w:p>
    <w:p w:rsidR="004E7F27" w:rsidRDefault="001F5C16">
      <w:pPr>
        <w:autoSpaceDE w:val="0"/>
        <w:autoSpaceDN w:val="0"/>
        <w:spacing w:line="540" w:lineRule="exact"/>
        <w:ind w:firstLineChars="200" w:firstLine="628"/>
        <w:rPr>
          <w:kern w:val="0"/>
          <w:szCs w:val="32"/>
        </w:rPr>
      </w:pPr>
      <w:r>
        <w:rPr>
          <w:kern w:val="0"/>
          <w:szCs w:val="32"/>
        </w:rPr>
        <w:t>（七）电网企业（含关联企业）所属售电公司（含全资、控股或参股）应当具有独立法人资格并且独立运营，确保售电业务从人员、财务、办公地点、信息等方面与其他业务隔离，不得通过电力交易机构、电力调度机构、电网企业获得售电竞争方面的合同商务信息以及超过其他售电公司的优势权利。</w:t>
      </w:r>
    </w:p>
    <w:p w:rsidR="004E7F27" w:rsidRDefault="001F5C16">
      <w:pPr>
        <w:autoSpaceDE w:val="0"/>
        <w:autoSpaceDN w:val="0"/>
        <w:spacing w:line="540" w:lineRule="exact"/>
        <w:ind w:firstLineChars="200" w:firstLine="628"/>
        <w:rPr>
          <w:kern w:val="0"/>
          <w:szCs w:val="32"/>
        </w:rPr>
      </w:pPr>
      <w:r>
        <w:rPr>
          <w:kern w:val="0"/>
          <w:szCs w:val="32"/>
        </w:rPr>
        <w:t>（八）法律、行政法规和地方性法规规定的其他条件。</w:t>
      </w:r>
    </w:p>
    <w:p w:rsidR="004E7F27" w:rsidRDefault="001F5C16">
      <w:pPr>
        <w:numPr>
          <w:ilvl w:val="0"/>
          <w:numId w:val="2"/>
        </w:numPr>
        <w:spacing w:line="540" w:lineRule="exact"/>
        <w:ind w:left="0" w:firstLineChars="200" w:firstLine="628"/>
        <w:outlineLvl w:val="2"/>
        <w:rPr>
          <w:kern w:val="0"/>
          <w:szCs w:val="32"/>
        </w:rPr>
      </w:pPr>
      <w:r>
        <w:rPr>
          <w:kern w:val="0"/>
          <w:szCs w:val="32"/>
        </w:rPr>
        <w:t xml:space="preserve">  </w:t>
      </w:r>
      <w:r>
        <w:rPr>
          <w:kern w:val="0"/>
          <w:szCs w:val="32"/>
        </w:rPr>
        <w:t>参与市场交易的批发市场用户和零售用户两类电力用户，全电量进入电力市场。售电公司与电力用户合同期限不超过</w:t>
      </w:r>
      <w:r>
        <w:rPr>
          <w:kern w:val="0"/>
          <w:szCs w:val="32"/>
        </w:rPr>
        <w:t>12</w:t>
      </w:r>
      <w:r>
        <w:rPr>
          <w:kern w:val="0"/>
          <w:szCs w:val="32"/>
        </w:rPr>
        <w:t>月</w:t>
      </w:r>
      <w:r>
        <w:rPr>
          <w:kern w:val="0"/>
          <w:szCs w:val="32"/>
        </w:rPr>
        <w:t>31</w:t>
      </w:r>
      <w:r>
        <w:rPr>
          <w:kern w:val="0"/>
          <w:szCs w:val="32"/>
        </w:rPr>
        <w:t>日。</w:t>
      </w:r>
    </w:p>
    <w:p w:rsidR="004E7F27" w:rsidRDefault="001F5C16">
      <w:pPr>
        <w:numPr>
          <w:ilvl w:val="0"/>
          <w:numId w:val="2"/>
        </w:numPr>
        <w:spacing w:line="540" w:lineRule="exact"/>
        <w:ind w:left="0" w:firstLineChars="200" w:firstLine="628"/>
        <w:outlineLvl w:val="2"/>
        <w:rPr>
          <w:kern w:val="0"/>
          <w:szCs w:val="32"/>
        </w:rPr>
      </w:pPr>
      <w:r>
        <w:rPr>
          <w:kern w:val="0"/>
          <w:szCs w:val="32"/>
        </w:rPr>
        <w:t xml:space="preserve">  </w:t>
      </w:r>
      <w:r>
        <w:rPr>
          <w:kern w:val="0"/>
          <w:szCs w:val="32"/>
        </w:rPr>
        <w:t>售电公司在履行完所有交易合同和交易结算的情况下，可自愿申请退出市场。售电公司自愿申请退出售</w:t>
      </w:r>
      <w:proofErr w:type="gramStart"/>
      <w:r>
        <w:rPr>
          <w:kern w:val="0"/>
          <w:szCs w:val="32"/>
        </w:rPr>
        <w:t>电市场</w:t>
      </w:r>
      <w:proofErr w:type="gramEnd"/>
      <w:r>
        <w:rPr>
          <w:kern w:val="0"/>
          <w:szCs w:val="32"/>
        </w:rPr>
        <w:t>的，应提前</w:t>
      </w:r>
      <w:r>
        <w:rPr>
          <w:kern w:val="0"/>
          <w:szCs w:val="32"/>
        </w:rPr>
        <w:t>45</w:t>
      </w:r>
      <w:r>
        <w:rPr>
          <w:kern w:val="0"/>
          <w:szCs w:val="32"/>
        </w:rPr>
        <w:t>个工作日向电力交易机构提交退出申请，明确退出</w:t>
      </w:r>
      <w:r>
        <w:rPr>
          <w:kern w:val="0"/>
          <w:szCs w:val="32"/>
        </w:rPr>
        <w:lastRenderedPageBreak/>
        <w:t>原因和计划的终止交易月。终止交易月之前（含当月），购售电合同由该售电公司继续履行。在省发展改革委、省能源局、浙江能源监管办协调下，自愿退出售电公司应在终止交易月之前通过自主协商的方式完成购售电合同处理；自愿退出售电公司未与购售电合同各方就合同解除协商一致的，须继续参与市场化交易，直至购售电合同履行完毕或合同各方同意终止履行。对继续履行购售电合同确实存在困难的，其批发合同及电力用户按照有关要求由保底售电公司承接。电力用户在履行完所有交易合同和交易结算后未签订新交易合同的，由电网企业代理购电，</w:t>
      </w:r>
      <w:r>
        <w:rPr>
          <w:rFonts w:hint="eastAsia"/>
          <w:spacing w:val="0"/>
          <w:kern w:val="0"/>
          <w:szCs w:val="32"/>
          <w:lang w:bidi="ar"/>
        </w:rPr>
        <w:t>执行</w:t>
      </w:r>
      <w:r>
        <w:rPr>
          <w:spacing w:val="0"/>
          <w:kern w:val="0"/>
          <w:szCs w:val="32"/>
          <w:lang w:bidi="ar"/>
        </w:rPr>
        <w:t>1.5</w:t>
      </w:r>
      <w:r>
        <w:rPr>
          <w:spacing w:val="0"/>
          <w:kern w:val="0"/>
          <w:szCs w:val="32"/>
          <w:lang w:bidi="ar"/>
        </w:rPr>
        <w:t>倍代理购电价格</w:t>
      </w:r>
      <w:r>
        <w:rPr>
          <w:kern w:val="0"/>
          <w:szCs w:val="32"/>
        </w:rPr>
        <w:t>。</w:t>
      </w:r>
    </w:p>
    <w:p w:rsidR="004E7F27" w:rsidRDefault="001F5C16">
      <w:pPr>
        <w:numPr>
          <w:ilvl w:val="0"/>
          <w:numId w:val="2"/>
        </w:numPr>
        <w:spacing w:line="540" w:lineRule="exact"/>
        <w:ind w:left="0" w:firstLineChars="200" w:firstLine="628"/>
        <w:outlineLvl w:val="2"/>
        <w:rPr>
          <w:kern w:val="0"/>
          <w:szCs w:val="32"/>
        </w:rPr>
      </w:pPr>
      <w:r>
        <w:rPr>
          <w:kern w:val="0"/>
          <w:szCs w:val="32"/>
        </w:rPr>
        <w:t xml:space="preserve">  </w:t>
      </w:r>
      <w:r>
        <w:rPr>
          <w:kern w:val="0"/>
          <w:szCs w:val="32"/>
        </w:rPr>
        <w:t>市场主体注册信息变更或者撤销注册，应向电力交易机构提出注册信息变更或撤销注册申请，经公示同意后，方可变更或者撤销注册，公示期为</w:t>
      </w:r>
      <w:r>
        <w:rPr>
          <w:kern w:val="0"/>
          <w:szCs w:val="32"/>
        </w:rPr>
        <w:t>7</w:t>
      </w:r>
      <w:r>
        <w:rPr>
          <w:kern w:val="0"/>
          <w:szCs w:val="32"/>
        </w:rPr>
        <w:t>个工作日。当已完成注册的市场主体不能继续满足市场准入条件时，给予一定整改期限，整改期限结束后，仍然不能满足市场准入条件的，</w:t>
      </w:r>
      <w:r>
        <w:rPr>
          <w:szCs w:val="22"/>
        </w:rPr>
        <w:t>经调查核实后撤销注册并从市场主体目录中剔除，电力交易机构应及时将撤销注册的情况报告省发展改革委、省能源局和浙江能源监管办。</w:t>
      </w:r>
    </w:p>
    <w:p w:rsidR="004E7F27" w:rsidRDefault="001F5C16">
      <w:pPr>
        <w:numPr>
          <w:ilvl w:val="0"/>
          <w:numId w:val="2"/>
        </w:numPr>
        <w:spacing w:line="540" w:lineRule="exact"/>
        <w:ind w:left="0" w:firstLineChars="200" w:firstLine="652"/>
        <w:outlineLvl w:val="2"/>
        <w:rPr>
          <w:kern w:val="0"/>
          <w:szCs w:val="32"/>
        </w:rPr>
      </w:pPr>
      <w:r>
        <w:rPr>
          <w:rFonts w:hint="eastAsia"/>
          <w:spacing w:val="0"/>
          <w:kern w:val="0"/>
          <w:szCs w:val="32"/>
          <w:lang w:bidi="ar"/>
        </w:rPr>
        <w:t>市场主体存在违反国家有关法律法规和市</w:t>
      </w:r>
      <w:r>
        <w:rPr>
          <w:rFonts w:hint="eastAsia"/>
          <w:kern w:val="0"/>
          <w:szCs w:val="32"/>
          <w:lang w:bidi="ar"/>
        </w:rPr>
        <w:t>场规则等情形的，由省发展改革委、省能源局、浙江能源监管办根据职能组织调查，按有关法律法规和市场规则</w:t>
      </w:r>
      <w:proofErr w:type="gramStart"/>
      <w:r>
        <w:rPr>
          <w:rFonts w:hint="eastAsia"/>
          <w:kern w:val="0"/>
          <w:szCs w:val="32"/>
          <w:lang w:bidi="ar"/>
        </w:rPr>
        <w:t>作出</w:t>
      </w:r>
      <w:proofErr w:type="gramEnd"/>
      <w:r>
        <w:rPr>
          <w:rFonts w:hint="eastAsia"/>
          <w:kern w:val="0"/>
          <w:szCs w:val="32"/>
          <w:lang w:bidi="ar"/>
        </w:rPr>
        <w:t>相应处理。</w:t>
      </w:r>
    </w:p>
    <w:p w:rsidR="004E7F27" w:rsidRDefault="001F5C16">
      <w:pPr>
        <w:numPr>
          <w:ilvl w:val="0"/>
          <w:numId w:val="2"/>
        </w:numPr>
        <w:spacing w:line="540" w:lineRule="exact"/>
        <w:ind w:left="0" w:firstLineChars="200" w:firstLine="628"/>
        <w:outlineLvl w:val="2"/>
        <w:rPr>
          <w:kern w:val="0"/>
          <w:szCs w:val="32"/>
        </w:rPr>
      </w:pPr>
      <w:r>
        <w:rPr>
          <w:kern w:val="0"/>
          <w:szCs w:val="32"/>
        </w:rPr>
        <w:t>售电公司被强制退出或者自愿退出市场的、用户在无正当理由</w:t>
      </w:r>
      <w:proofErr w:type="gramStart"/>
      <w:r>
        <w:rPr>
          <w:kern w:val="0"/>
          <w:szCs w:val="32"/>
        </w:rPr>
        <w:t>情况下改由</w:t>
      </w:r>
      <w:proofErr w:type="gramEnd"/>
      <w:r>
        <w:rPr>
          <w:kern w:val="0"/>
          <w:szCs w:val="32"/>
        </w:rPr>
        <w:t>电网企业代理购电的，按合同约定的违约条款执行，电力用户</w:t>
      </w:r>
      <w:r>
        <w:rPr>
          <w:rFonts w:hint="eastAsia"/>
          <w:spacing w:val="0"/>
          <w:kern w:val="0"/>
          <w:szCs w:val="32"/>
          <w:lang w:bidi="ar"/>
        </w:rPr>
        <w:t>执行</w:t>
      </w:r>
      <w:r>
        <w:rPr>
          <w:spacing w:val="0"/>
          <w:kern w:val="0"/>
          <w:szCs w:val="32"/>
          <w:lang w:bidi="ar"/>
        </w:rPr>
        <w:t>1.5</w:t>
      </w:r>
      <w:r>
        <w:rPr>
          <w:spacing w:val="0"/>
          <w:kern w:val="0"/>
          <w:szCs w:val="32"/>
          <w:lang w:bidi="ar"/>
        </w:rPr>
        <w:t>倍代理购电价格，</w:t>
      </w:r>
      <w:r>
        <w:rPr>
          <w:kern w:val="0"/>
          <w:szCs w:val="32"/>
        </w:rPr>
        <w:t>电网企业要</w:t>
      </w:r>
      <w:r>
        <w:rPr>
          <w:kern w:val="0"/>
          <w:szCs w:val="32"/>
        </w:rPr>
        <w:lastRenderedPageBreak/>
        <w:t>依法最大限度满足电力用户的用电需要。</w:t>
      </w:r>
    </w:p>
    <w:p w:rsidR="004E7F27" w:rsidRDefault="001F5C16">
      <w:pPr>
        <w:numPr>
          <w:ilvl w:val="0"/>
          <w:numId w:val="2"/>
        </w:numPr>
        <w:spacing w:line="540" w:lineRule="exact"/>
        <w:ind w:left="0" w:firstLineChars="200" w:firstLine="628"/>
        <w:outlineLvl w:val="2"/>
        <w:rPr>
          <w:kern w:val="0"/>
          <w:szCs w:val="32"/>
        </w:rPr>
      </w:pPr>
      <w:r>
        <w:rPr>
          <w:kern w:val="0"/>
          <w:szCs w:val="32"/>
        </w:rPr>
        <w:t>根据相关规定，售电公司被强制退出市场的，其所有已签订但尚未履行的购售电合同优先通过自主协商的方式，在</w:t>
      </w:r>
      <w:r>
        <w:rPr>
          <w:kern w:val="0"/>
          <w:szCs w:val="32"/>
        </w:rPr>
        <w:t>10</w:t>
      </w:r>
      <w:r>
        <w:rPr>
          <w:kern w:val="0"/>
          <w:szCs w:val="32"/>
        </w:rPr>
        <w:t>个工作日内完成处理；自主协商期满，退出售电公司未与合同购售电各方就合同解除协商一致的，由省发展改革委、省能源局、浙江能源监管办征求合同购售电各方意愿，通过电力市场交易平台以转让、拍卖等方式转给其他售电公司；经合同转让、拍卖等方式仍未完成处理的，已签订尚未履行的购售电合同终止履行，零售用户可以与其他售电公司签订新的零售合同，否则由保底售电公司代理该部分零售用户，并按照保底售电公司的相关条款与其签订零售合同，并处理好其他相关事宜。</w:t>
      </w:r>
    </w:p>
    <w:p w:rsidR="004E7F27" w:rsidRDefault="001F5C16">
      <w:pPr>
        <w:spacing w:line="540" w:lineRule="exact"/>
        <w:ind w:firstLineChars="200" w:firstLine="628"/>
        <w:rPr>
          <w:kern w:val="0"/>
          <w:szCs w:val="32"/>
        </w:rPr>
      </w:pPr>
      <w:r>
        <w:rPr>
          <w:kern w:val="0"/>
          <w:szCs w:val="32"/>
        </w:rPr>
        <w:t>电力用户无法履约的，应至少提前</w:t>
      </w:r>
      <w:r>
        <w:rPr>
          <w:kern w:val="0"/>
          <w:szCs w:val="32"/>
        </w:rPr>
        <w:t>30</w:t>
      </w:r>
      <w:r>
        <w:rPr>
          <w:kern w:val="0"/>
          <w:szCs w:val="32"/>
        </w:rPr>
        <w:t>个工作日书面告知电网企业、相关售电公司、电力交易机构以及其他相关方，并向电力交易机构提交撤销注册申请，将所有已签订的购售电合同履行完毕，并处理好相关事宜。</w:t>
      </w:r>
    </w:p>
    <w:p w:rsidR="004E7F27" w:rsidRDefault="001F5C16">
      <w:pPr>
        <w:numPr>
          <w:ilvl w:val="0"/>
          <w:numId w:val="3"/>
        </w:numPr>
        <w:spacing w:line="540" w:lineRule="exact"/>
        <w:ind w:left="5" w:hanging="5"/>
        <w:jc w:val="center"/>
        <w:outlineLvl w:val="1"/>
        <w:rPr>
          <w:b/>
          <w:szCs w:val="32"/>
        </w:rPr>
      </w:pPr>
      <w:r>
        <w:rPr>
          <w:b/>
          <w:szCs w:val="32"/>
        </w:rPr>
        <w:t>市场注册</w:t>
      </w:r>
    </w:p>
    <w:p w:rsidR="004E7F27" w:rsidRDefault="001F5C16">
      <w:pPr>
        <w:numPr>
          <w:ilvl w:val="0"/>
          <w:numId w:val="2"/>
        </w:numPr>
        <w:spacing w:line="540" w:lineRule="exact"/>
        <w:ind w:left="0" w:firstLineChars="200" w:firstLine="628"/>
        <w:outlineLvl w:val="2"/>
        <w:rPr>
          <w:szCs w:val="32"/>
        </w:rPr>
      </w:pPr>
      <w:r>
        <w:rPr>
          <w:szCs w:val="32"/>
        </w:rPr>
        <w:t>参加浙江电力市场化交易的发电企业和电力用户（由售电公司代理的用户除外），按照承诺、注册、备案的流程，在电力交易平台办理市场注册手续，获取交易资格。</w:t>
      </w:r>
    </w:p>
    <w:p w:rsidR="004E7F27" w:rsidRDefault="001F5C16">
      <w:pPr>
        <w:spacing w:line="540" w:lineRule="exact"/>
        <w:ind w:firstLine="640"/>
        <w:outlineLvl w:val="2"/>
        <w:rPr>
          <w:szCs w:val="32"/>
        </w:rPr>
      </w:pPr>
      <w:r>
        <w:rPr>
          <w:szCs w:val="32"/>
        </w:rPr>
        <w:t>承诺流程：发电企业和电力用户按固定格式的信用承诺书，准确填写相关信息，由本单位法人代表签署并加盖单位公章。</w:t>
      </w:r>
    </w:p>
    <w:p w:rsidR="004E7F27" w:rsidRDefault="001F5C16">
      <w:pPr>
        <w:spacing w:line="540" w:lineRule="exact"/>
        <w:ind w:firstLine="640"/>
        <w:outlineLvl w:val="2"/>
        <w:rPr>
          <w:color w:val="000000"/>
          <w:szCs w:val="32"/>
        </w:rPr>
      </w:pPr>
      <w:r>
        <w:rPr>
          <w:szCs w:val="32"/>
        </w:rPr>
        <w:t>注册流程：</w:t>
      </w:r>
      <w:r>
        <w:rPr>
          <w:color w:val="000000"/>
          <w:szCs w:val="32"/>
        </w:rPr>
        <w:t>发电企业和电力用户在电力交易平台办理注册，填写包括企业基本信息、商务信息、机组信息以及用电单元信息</w:t>
      </w:r>
      <w:r>
        <w:rPr>
          <w:color w:val="000000"/>
          <w:szCs w:val="32"/>
        </w:rPr>
        <w:lastRenderedPageBreak/>
        <w:t>等</w:t>
      </w:r>
      <w:r>
        <w:rPr>
          <w:szCs w:val="32"/>
        </w:rPr>
        <w:t>注册</w:t>
      </w:r>
      <w:r>
        <w:rPr>
          <w:color w:val="000000"/>
          <w:szCs w:val="32"/>
        </w:rPr>
        <w:t>信息，扫描上传公司营业执照等材料。电力交易机构在收到发电企业和电力用户的注册申请后，对注册信息资料进行形式检查，并将检查结果告知发电企业和电力用户。对资料提供不全或不规范的，发电企业和电力用户应按要求对信息和资料进行补充和完善。</w:t>
      </w:r>
    </w:p>
    <w:p w:rsidR="004E7F27" w:rsidRDefault="001F5C16">
      <w:pPr>
        <w:spacing w:line="540" w:lineRule="exact"/>
        <w:ind w:firstLineChars="200" w:firstLine="628"/>
        <w:outlineLvl w:val="2"/>
        <w:rPr>
          <w:color w:val="000000"/>
          <w:szCs w:val="32"/>
        </w:rPr>
      </w:pPr>
      <w:r>
        <w:rPr>
          <w:color w:val="000000"/>
          <w:szCs w:val="32"/>
        </w:rPr>
        <w:t>备案流程：</w:t>
      </w:r>
      <w:r>
        <w:rPr>
          <w:szCs w:val="32"/>
        </w:rPr>
        <w:t>电力交易机构按月汇总发电企业和电力用户的注册情况，向省发展改革委、省能源局、浙江能源监管办备案。</w:t>
      </w:r>
    </w:p>
    <w:p w:rsidR="004E7F27" w:rsidRDefault="001F5C16">
      <w:pPr>
        <w:numPr>
          <w:ilvl w:val="0"/>
          <w:numId w:val="2"/>
        </w:numPr>
        <w:spacing w:line="540" w:lineRule="exact"/>
        <w:ind w:left="0" w:firstLineChars="200" w:firstLine="628"/>
        <w:outlineLvl w:val="2"/>
        <w:rPr>
          <w:kern w:val="0"/>
          <w:szCs w:val="32"/>
        </w:rPr>
      </w:pPr>
      <w:r>
        <w:rPr>
          <w:kern w:val="0"/>
          <w:szCs w:val="32"/>
        </w:rPr>
        <w:t>参加浙江电力市场化交易的售电公司，办理注册时，应按固定格式签署信用承诺书，并通过电力交易平台向电力交易机构提交以下资料：工商注册信息、法定代表人信息、统一社会信用代码、资产和从业人员信息、开户信息、营业执照、资产证明、经营场所和技术支持系统证明等材料。</w:t>
      </w:r>
    </w:p>
    <w:p w:rsidR="004E7F27" w:rsidRDefault="001F5C16">
      <w:pPr>
        <w:spacing w:line="540" w:lineRule="exact"/>
        <w:ind w:firstLine="640"/>
        <w:outlineLvl w:val="2"/>
        <w:rPr>
          <w:kern w:val="0"/>
          <w:szCs w:val="32"/>
        </w:rPr>
      </w:pPr>
      <w:r>
        <w:rPr>
          <w:kern w:val="0"/>
          <w:szCs w:val="32"/>
        </w:rPr>
        <w:t>（一）营业执照经营范围必须明确具备电力销售、售电或电力供应等业务事项。</w:t>
      </w:r>
    </w:p>
    <w:p w:rsidR="004E7F27" w:rsidRDefault="001F5C16">
      <w:pPr>
        <w:spacing w:line="540" w:lineRule="exact"/>
        <w:ind w:firstLine="640"/>
        <w:outlineLvl w:val="2"/>
        <w:rPr>
          <w:kern w:val="0"/>
          <w:szCs w:val="32"/>
        </w:rPr>
      </w:pPr>
      <w:r>
        <w:rPr>
          <w:kern w:val="0"/>
          <w:szCs w:val="32"/>
        </w:rPr>
        <w:t>（二）需提供资产证明包括，具备资质、无不良信用记录的会计事务所出具的该售电公司近</w:t>
      </w:r>
      <w:r>
        <w:rPr>
          <w:kern w:val="0"/>
          <w:szCs w:val="32"/>
        </w:rPr>
        <w:t>3</w:t>
      </w:r>
      <w:r>
        <w:rPr>
          <w:kern w:val="0"/>
          <w:szCs w:val="32"/>
        </w:rPr>
        <w:t>个月内的资产评估报告，或近</w:t>
      </w:r>
      <w:r>
        <w:rPr>
          <w:kern w:val="0"/>
          <w:szCs w:val="32"/>
        </w:rPr>
        <w:t>1</w:t>
      </w:r>
      <w:r>
        <w:rPr>
          <w:kern w:val="0"/>
          <w:szCs w:val="32"/>
        </w:rPr>
        <w:t>年的审计报告，或近</w:t>
      </w:r>
      <w:r>
        <w:rPr>
          <w:kern w:val="0"/>
          <w:szCs w:val="32"/>
        </w:rPr>
        <w:t>6</w:t>
      </w:r>
      <w:r>
        <w:rPr>
          <w:kern w:val="0"/>
          <w:szCs w:val="32"/>
        </w:rPr>
        <w:t>个月的验资报告、银行流水，或开户银行出具的实收资本证明。对于成立时间不满</w:t>
      </w:r>
      <w:r>
        <w:rPr>
          <w:kern w:val="0"/>
          <w:szCs w:val="32"/>
        </w:rPr>
        <w:t>6</w:t>
      </w:r>
      <w:r>
        <w:rPr>
          <w:kern w:val="0"/>
          <w:szCs w:val="32"/>
        </w:rPr>
        <w:t>个月的售电公司，需提供</w:t>
      </w:r>
      <w:proofErr w:type="gramStart"/>
      <w:r>
        <w:rPr>
          <w:kern w:val="0"/>
          <w:szCs w:val="32"/>
        </w:rPr>
        <w:t>自市场</w:t>
      </w:r>
      <w:proofErr w:type="gramEnd"/>
      <w:r>
        <w:rPr>
          <w:kern w:val="0"/>
          <w:szCs w:val="32"/>
        </w:rPr>
        <w:t>监督管理部门注册以后到申请市场注册时的资产评估报告，或审计报告，或验资报告、银行流水，或开户银行出具的实收资本证明。</w:t>
      </w:r>
    </w:p>
    <w:p w:rsidR="004E7F27" w:rsidRDefault="001F5C16">
      <w:pPr>
        <w:spacing w:line="540" w:lineRule="exact"/>
        <w:ind w:firstLine="640"/>
        <w:outlineLvl w:val="2"/>
        <w:rPr>
          <w:kern w:val="0"/>
          <w:szCs w:val="32"/>
        </w:rPr>
      </w:pPr>
      <w:r>
        <w:rPr>
          <w:kern w:val="0"/>
          <w:szCs w:val="32"/>
        </w:rPr>
        <w:t>（三）从业人员需提供能够证明售电公司全职在职员工近</w:t>
      </w:r>
      <w:r>
        <w:rPr>
          <w:kern w:val="0"/>
          <w:szCs w:val="32"/>
        </w:rPr>
        <w:t>3</w:t>
      </w:r>
      <w:r>
        <w:rPr>
          <w:kern w:val="0"/>
          <w:szCs w:val="32"/>
        </w:rPr>
        <w:t>个月的社保缴费记录、职称证书。从业人员不能同时在两个及以</w:t>
      </w:r>
      <w:r>
        <w:rPr>
          <w:kern w:val="0"/>
          <w:szCs w:val="32"/>
        </w:rPr>
        <w:lastRenderedPageBreak/>
        <w:t>上售电公司重复任职。</w:t>
      </w:r>
    </w:p>
    <w:p w:rsidR="004E7F27" w:rsidRDefault="001F5C16">
      <w:pPr>
        <w:spacing w:line="540" w:lineRule="exact"/>
        <w:ind w:firstLine="640"/>
        <w:outlineLvl w:val="2"/>
        <w:rPr>
          <w:kern w:val="0"/>
          <w:szCs w:val="32"/>
        </w:rPr>
      </w:pPr>
      <w:r>
        <w:rPr>
          <w:kern w:val="0"/>
          <w:szCs w:val="32"/>
        </w:rPr>
        <w:t>（四）经营场所证明需提供商业地产的产权证明或</w:t>
      </w:r>
      <w:r>
        <w:rPr>
          <w:kern w:val="0"/>
          <w:szCs w:val="32"/>
        </w:rPr>
        <w:t>1</w:t>
      </w:r>
      <w:r>
        <w:rPr>
          <w:kern w:val="0"/>
          <w:szCs w:val="32"/>
        </w:rPr>
        <w:t>年及以上的房屋出租合同、经营场所照片等。</w:t>
      </w:r>
    </w:p>
    <w:p w:rsidR="004E7F27" w:rsidRDefault="001F5C16">
      <w:pPr>
        <w:spacing w:line="540" w:lineRule="exact"/>
        <w:ind w:firstLine="640"/>
        <w:outlineLvl w:val="2"/>
        <w:rPr>
          <w:kern w:val="0"/>
          <w:szCs w:val="32"/>
        </w:rPr>
      </w:pPr>
      <w:r>
        <w:rPr>
          <w:kern w:val="0"/>
          <w:szCs w:val="32"/>
        </w:rPr>
        <w:t>（五）接入电力交易平台的售电公司技术支持系统，需提供安全等级报告和软件著作权证书以及平台功能截图，对于购买或租赁平台的还需提供购买或租赁合同。</w:t>
      </w:r>
    </w:p>
    <w:p w:rsidR="004E7F27" w:rsidRDefault="001F5C16">
      <w:pPr>
        <w:spacing w:line="540" w:lineRule="exact"/>
        <w:ind w:firstLine="640"/>
        <w:outlineLvl w:val="2"/>
        <w:rPr>
          <w:kern w:val="0"/>
          <w:szCs w:val="32"/>
        </w:rPr>
      </w:pPr>
      <w:r>
        <w:rPr>
          <w:kern w:val="0"/>
          <w:szCs w:val="32"/>
        </w:rPr>
        <w:t>拥有配电网运营权的售电公司还需提供配电网电压等级、供电范围、电力业务许可证（供电类）等相关资料。除电网企业存量资产外，现有符合条件的高新产业园区、经济技术开发区和其他企业建设、运营配电网的，履行相应的注册程序后，可自愿转为拥有配电业务的售电公司。</w:t>
      </w:r>
    </w:p>
    <w:p w:rsidR="004E7F27" w:rsidRDefault="001F5C16">
      <w:pPr>
        <w:spacing w:line="540" w:lineRule="exact"/>
        <w:ind w:firstLine="640"/>
        <w:outlineLvl w:val="2"/>
        <w:rPr>
          <w:kern w:val="0"/>
          <w:szCs w:val="32"/>
        </w:rPr>
      </w:pPr>
      <w:r>
        <w:rPr>
          <w:kern w:val="0"/>
          <w:szCs w:val="32"/>
        </w:rPr>
        <w:t>接受注册后，电力交易机构要通过电力交易平台、</w:t>
      </w:r>
      <w:r>
        <w:rPr>
          <w:kern w:val="0"/>
          <w:szCs w:val="32"/>
        </w:rPr>
        <w:t>“</w:t>
      </w:r>
      <w:r>
        <w:rPr>
          <w:kern w:val="0"/>
          <w:szCs w:val="32"/>
        </w:rPr>
        <w:t>信用中国</w:t>
      </w:r>
      <w:r>
        <w:rPr>
          <w:kern w:val="0"/>
          <w:szCs w:val="32"/>
        </w:rPr>
        <w:t>”</w:t>
      </w:r>
      <w:r>
        <w:rPr>
          <w:kern w:val="0"/>
          <w:szCs w:val="32"/>
        </w:rPr>
        <w:t>网站等政府指定网站，将售电公司满足注册条件的信息、材料和信用承诺书向社会公示，公示期为</w:t>
      </w:r>
      <w:r>
        <w:rPr>
          <w:kern w:val="0"/>
          <w:szCs w:val="32"/>
        </w:rPr>
        <w:t>1</w:t>
      </w:r>
      <w:r>
        <w:rPr>
          <w:kern w:val="0"/>
          <w:szCs w:val="32"/>
        </w:rPr>
        <w:t>个月。</w:t>
      </w:r>
    </w:p>
    <w:p w:rsidR="004E7F27" w:rsidRDefault="001F5C16">
      <w:pPr>
        <w:spacing w:line="540" w:lineRule="exact"/>
        <w:ind w:firstLine="640"/>
        <w:outlineLvl w:val="2"/>
        <w:rPr>
          <w:kern w:val="0"/>
          <w:szCs w:val="32"/>
        </w:rPr>
      </w:pPr>
      <w:r>
        <w:rPr>
          <w:kern w:val="0"/>
          <w:szCs w:val="32"/>
        </w:rPr>
        <w:t>电力交易机构收到售电公司提交的注册申请和注册材料后，在</w:t>
      </w:r>
      <w:r>
        <w:rPr>
          <w:kern w:val="0"/>
          <w:szCs w:val="32"/>
        </w:rPr>
        <w:t>7</w:t>
      </w:r>
      <w:r>
        <w:rPr>
          <w:kern w:val="0"/>
          <w:szCs w:val="32"/>
        </w:rPr>
        <w:t>个工作日内完成材料完整性审查，并在满足注册条件后完成售电公司的注册手续。对于售电公司提交的注册材料不符合要求的，电力交易机构应予以一次性书面告知。</w:t>
      </w:r>
    </w:p>
    <w:p w:rsidR="004E7F27" w:rsidRDefault="001F5C16">
      <w:pPr>
        <w:spacing w:line="540" w:lineRule="exact"/>
        <w:ind w:firstLine="640"/>
        <w:outlineLvl w:val="2"/>
        <w:rPr>
          <w:kern w:val="0"/>
          <w:szCs w:val="32"/>
        </w:rPr>
      </w:pPr>
      <w:r>
        <w:rPr>
          <w:kern w:val="0"/>
          <w:szCs w:val="32"/>
        </w:rPr>
        <w:t>公示期满无异议的售电公司，注册手续自动生效。电力交易机构将公示期满无异议的售电公司纳入自主交易市场主体目录，实行动态管理并向社会公布。</w:t>
      </w:r>
    </w:p>
    <w:p w:rsidR="004E7F27" w:rsidRDefault="001F5C16">
      <w:pPr>
        <w:spacing w:line="540" w:lineRule="exact"/>
        <w:ind w:firstLine="640"/>
        <w:outlineLvl w:val="2"/>
        <w:rPr>
          <w:kern w:val="0"/>
          <w:szCs w:val="32"/>
        </w:rPr>
      </w:pPr>
      <w:r>
        <w:rPr>
          <w:kern w:val="0"/>
          <w:szCs w:val="32"/>
        </w:rPr>
        <w:t>电力交易机构应对公示期间被提出异议的售电公司的异议情况进行调查核实，并根据核实情况分类处理。</w:t>
      </w:r>
    </w:p>
    <w:p w:rsidR="004E7F27" w:rsidRDefault="001F5C16">
      <w:pPr>
        <w:numPr>
          <w:ilvl w:val="0"/>
          <w:numId w:val="11"/>
        </w:numPr>
        <w:spacing w:line="540" w:lineRule="exact"/>
        <w:ind w:firstLine="640"/>
        <w:outlineLvl w:val="2"/>
        <w:rPr>
          <w:kern w:val="0"/>
          <w:szCs w:val="32"/>
        </w:rPr>
      </w:pPr>
      <w:r>
        <w:rPr>
          <w:kern w:val="0"/>
          <w:szCs w:val="32"/>
        </w:rPr>
        <w:lastRenderedPageBreak/>
        <w:t>如因公示材料疏漏缺失或公示期间发生人员等变更而产生异议，售电公司可以补充材料申请再公示。</w:t>
      </w:r>
    </w:p>
    <w:p w:rsidR="004E7F27" w:rsidRDefault="001F5C16">
      <w:pPr>
        <w:numPr>
          <w:ilvl w:val="0"/>
          <w:numId w:val="11"/>
        </w:numPr>
        <w:spacing w:line="540" w:lineRule="exact"/>
        <w:ind w:firstLine="640"/>
        <w:outlineLvl w:val="2"/>
        <w:rPr>
          <w:kern w:val="0"/>
          <w:szCs w:val="32"/>
        </w:rPr>
      </w:pPr>
      <w:r>
        <w:rPr>
          <w:kern w:val="0"/>
          <w:szCs w:val="32"/>
        </w:rPr>
        <w:t>如因材料造假发生异议，售电公司自接到电力交易机构关于异议的告知之日起，</w:t>
      </w:r>
      <w:r>
        <w:rPr>
          <w:kern w:val="0"/>
          <w:szCs w:val="32"/>
        </w:rPr>
        <w:t>5</w:t>
      </w:r>
      <w:r>
        <w:rPr>
          <w:kern w:val="0"/>
          <w:szCs w:val="32"/>
        </w:rPr>
        <w:t>个工作日内无法</w:t>
      </w:r>
      <w:proofErr w:type="gramStart"/>
      <w:r>
        <w:rPr>
          <w:kern w:val="0"/>
          <w:szCs w:val="32"/>
        </w:rPr>
        <w:t>作出</w:t>
      </w:r>
      <w:proofErr w:type="gramEnd"/>
      <w:r>
        <w:rPr>
          <w:kern w:val="0"/>
          <w:szCs w:val="32"/>
        </w:rPr>
        <w:t>合理解释，电力交易机构终止其公示，退回售电公司的注册申请，将情况报送省发展改革委、省能源局、浙江能源监管办。</w:t>
      </w:r>
    </w:p>
    <w:p w:rsidR="004E7F27" w:rsidRDefault="001F5C16">
      <w:pPr>
        <w:spacing w:line="540" w:lineRule="exact"/>
        <w:ind w:firstLine="640"/>
        <w:outlineLvl w:val="2"/>
        <w:rPr>
          <w:kern w:val="0"/>
          <w:szCs w:val="32"/>
        </w:rPr>
      </w:pPr>
      <w:r>
        <w:rPr>
          <w:kern w:val="0"/>
          <w:szCs w:val="32"/>
        </w:rPr>
        <w:t>电力交易机构按月汇总售电公司注册情况向省发展改革委、省能源局、浙江能源监管办备案，并通过电力交易平台、</w:t>
      </w:r>
      <w:r>
        <w:rPr>
          <w:kern w:val="0"/>
          <w:szCs w:val="32"/>
        </w:rPr>
        <w:t>“</w:t>
      </w:r>
      <w:r>
        <w:rPr>
          <w:kern w:val="0"/>
          <w:szCs w:val="32"/>
        </w:rPr>
        <w:t>信用中国</w:t>
      </w:r>
      <w:r>
        <w:rPr>
          <w:kern w:val="0"/>
          <w:szCs w:val="32"/>
        </w:rPr>
        <w:t>”</w:t>
      </w:r>
      <w:r>
        <w:rPr>
          <w:kern w:val="0"/>
          <w:szCs w:val="32"/>
        </w:rPr>
        <w:t>网站等政府指定网站向社会公布。</w:t>
      </w:r>
    </w:p>
    <w:p w:rsidR="004E7F27" w:rsidRDefault="001F5C16">
      <w:pPr>
        <w:numPr>
          <w:ilvl w:val="0"/>
          <w:numId w:val="2"/>
        </w:numPr>
        <w:spacing w:line="540" w:lineRule="exact"/>
        <w:ind w:left="0" w:firstLineChars="200" w:firstLine="628"/>
        <w:outlineLvl w:val="2"/>
        <w:rPr>
          <w:kern w:val="0"/>
          <w:szCs w:val="32"/>
        </w:rPr>
      </w:pPr>
      <w:r>
        <w:rPr>
          <w:kern w:val="0"/>
          <w:szCs w:val="32"/>
        </w:rPr>
        <w:t>市场主体注册信息发生变化时，应在电力交易平台提出注册信息变更申请。电力交易机构完成信息变更形式检查后，注册信息变更生效。</w:t>
      </w:r>
    </w:p>
    <w:p w:rsidR="004E7F27" w:rsidRDefault="001F5C16">
      <w:pPr>
        <w:numPr>
          <w:ilvl w:val="0"/>
          <w:numId w:val="2"/>
        </w:numPr>
        <w:spacing w:line="540" w:lineRule="exact"/>
        <w:ind w:left="0" w:firstLineChars="200" w:firstLine="628"/>
        <w:outlineLvl w:val="2"/>
        <w:rPr>
          <w:kern w:val="0"/>
          <w:szCs w:val="32"/>
        </w:rPr>
      </w:pPr>
      <w:r>
        <w:rPr>
          <w:kern w:val="0"/>
          <w:szCs w:val="32"/>
        </w:rPr>
        <w:t>市场注销主要包括自愿退市注销和与强制退市注销。</w:t>
      </w:r>
    </w:p>
    <w:p w:rsidR="004E7F27" w:rsidRDefault="001F5C16">
      <w:pPr>
        <w:spacing w:line="540" w:lineRule="exact"/>
        <w:ind w:firstLineChars="200" w:firstLine="628"/>
        <w:outlineLvl w:val="2"/>
        <w:rPr>
          <w:kern w:val="0"/>
          <w:szCs w:val="32"/>
        </w:rPr>
      </w:pPr>
      <w:r>
        <w:rPr>
          <w:kern w:val="0"/>
          <w:szCs w:val="32"/>
        </w:rPr>
        <w:t>（一）自愿退市注销是指市场主体因自身原因主动要求退出电力市场，注销市场注册的行为。</w:t>
      </w:r>
    </w:p>
    <w:p w:rsidR="004E7F27" w:rsidRDefault="001F5C16">
      <w:pPr>
        <w:spacing w:line="540" w:lineRule="exact"/>
        <w:ind w:firstLineChars="200" w:firstLine="628"/>
        <w:outlineLvl w:val="2"/>
        <w:rPr>
          <w:kern w:val="0"/>
          <w:szCs w:val="32"/>
        </w:rPr>
      </w:pPr>
      <w:r>
        <w:rPr>
          <w:kern w:val="0"/>
          <w:szCs w:val="32"/>
        </w:rPr>
        <w:t>（二）强制注销是指市场主体违约、违反相关规定等原因，被动退出电力市场，电力交易机构按规定强制撤销其注册资格的行为。</w:t>
      </w:r>
    </w:p>
    <w:p w:rsidR="004E7F27" w:rsidRDefault="001F5C16">
      <w:pPr>
        <w:numPr>
          <w:ilvl w:val="0"/>
          <w:numId w:val="2"/>
        </w:numPr>
        <w:spacing w:line="540" w:lineRule="exact"/>
        <w:ind w:left="0" w:firstLineChars="200" w:firstLine="628"/>
        <w:outlineLvl w:val="2"/>
        <w:rPr>
          <w:kern w:val="0"/>
          <w:szCs w:val="32"/>
        </w:rPr>
      </w:pPr>
      <w:r>
        <w:rPr>
          <w:kern w:val="0"/>
          <w:szCs w:val="32"/>
        </w:rPr>
        <w:t>售电公司的公司名称、法定代表人、资产总额等变更属于信息变更范畴。售电公司申请注册信息变更的，应再次履行公示手续。</w:t>
      </w:r>
    </w:p>
    <w:p w:rsidR="004E7F27" w:rsidRDefault="001F5C16">
      <w:pPr>
        <w:numPr>
          <w:ilvl w:val="0"/>
          <w:numId w:val="2"/>
        </w:numPr>
        <w:spacing w:line="540" w:lineRule="exact"/>
        <w:ind w:left="0" w:firstLineChars="200" w:firstLine="628"/>
        <w:outlineLvl w:val="2"/>
        <w:rPr>
          <w:szCs w:val="32"/>
        </w:rPr>
      </w:pPr>
      <w:r>
        <w:rPr>
          <w:kern w:val="0"/>
          <w:szCs w:val="32"/>
        </w:rPr>
        <w:t>市场主体需保证注册信息的真实性、完整性和</w:t>
      </w:r>
      <w:r>
        <w:rPr>
          <w:kern w:val="0"/>
          <w:szCs w:val="32"/>
        </w:rPr>
        <w:lastRenderedPageBreak/>
        <w:t>准确性。如市场主体提供虚假注册材料、以及电力用户非法同时与多个售电公司在一个合同周期内签署购售电合同而造成的损失，均由责任方承担。电力交易机构收到市场主体提交的注册申请和注册材料后，原则上在</w:t>
      </w:r>
      <w:r>
        <w:rPr>
          <w:kern w:val="0"/>
          <w:szCs w:val="32"/>
        </w:rPr>
        <w:t>7</w:t>
      </w:r>
      <w:r>
        <w:rPr>
          <w:kern w:val="0"/>
          <w:szCs w:val="32"/>
        </w:rPr>
        <w:t>个工作日内完成材料完整性核验。</w:t>
      </w:r>
    </w:p>
    <w:p w:rsidR="004E7F27" w:rsidRDefault="001F5C16">
      <w:pPr>
        <w:numPr>
          <w:ilvl w:val="0"/>
          <w:numId w:val="3"/>
        </w:numPr>
        <w:spacing w:line="540" w:lineRule="exact"/>
        <w:ind w:left="5" w:hanging="5"/>
        <w:jc w:val="center"/>
        <w:outlineLvl w:val="1"/>
        <w:rPr>
          <w:b/>
          <w:szCs w:val="32"/>
        </w:rPr>
      </w:pPr>
      <w:r>
        <w:rPr>
          <w:b/>
          <w:szCs w:val="32"/>
        </w:rPr>
        <w:t>市场交易基本要求</w:t>
      </w:r>
    </w:p>
    <w:p w:rsidR="004E7F27" w:rsidRDefault="001F5C16">
      <w:pPr>
        <w:numPr>
          <w:ilvl w:val="0"/>
          <w:numId w:val="2"/>
        </w:numPr>
        <w:spacing w:line="540" w:lineRule="exact"/>
        <w:ind w:left="0" w:firstLineChars="200" w:firstLine="628"/>
        <w:outlineLvl w:val="2"/>
        <w:rPr>
          <w:kern w:val="0"/>
          <w:szCs w:val="32"/>
        </w:rPr>
      </w:pPr>
      <w:r>
        <w:rPr>
          <w:kern w:val="0"/>
          <w:szCs w:val="32"/>
        </w:rPr>
        <w:t>浙江电力市场化交易分为电力批发交易和电力零售交易。</w:t>
      </w:r>
    </w:p>
    <w:p w:rsidR="004E7F27" w:rsidRDefault="001F5C16">
      <w:pPr>
        <w:spacing w:line="540" w:lineRule="exact"/>
        <w:ind w:firstLineChars="200" w:firstLine="628"/>
        <w:rPr>
          <w:szCs w:val="32"/>
        </w:rPr>
      </w:pPr>
      <w:r>
        <w:rPr>
          <w:kern w:val="0"/>
          <w:szCs w:val="32"/>
        </w:rPr>
        <w:t>电力批发交易是发电企业、售电公司、批发市场用户之间通过市场化方式进行电力交易活动的总称。电力零售交易是售电公司与零售用户开展的电力交易活动的总称。</w:t>
      </w:r>
    </w:p>
    <w:p w:rsidR="004E7F27" w:rsidRDefault="001F5C16">
      <w:pPr>
        <w:numPr>
          <w:ilvl w:val="0"/>
          <w:numId w:val="2"/>
        </w:numPr>
        <w:spacing w:line="540" w:lineRule="exact"/>
        <w:ind w:left="0" w:firstLineChars="200" w:firstLine="628"/>
        <w:outlineLvl w:val="2"/>
        <w:rPr>
          <w:kern w:val="0"/>
          <w:szCs w:val="32"/>
        </w:rPr>
      </w:pPr>
      <w:r>
        <w:rPr>
          <w:kern w:val="0"/>
          <w:szCs w:val="32"/>
        </w:rPr>
        <w:t xml:space="preserve">  </w:t>
      </w:r>
      <w:r>
        <w:rPr>
          <w:kern w:val="0"/>
          <w:szCs w:val="32"/>
        </w:rPr>
        <w:t>电力批发交易可采用双边协商、集中竞价、平台挂牌等方式进行，其中电力交易双方的供需信息应在电力交易平台上发布。</w:t>
      </w:r>
    </w:p>
    <w:p w:rsidR="004E7F27" w:rsidRDefault="001F5C16">
      <w:pPr>
        <w:numPr>
          <w:ilvl w:val="0"/>
          <w:numId w:val="12"/>
        </w:numPr>
        <w:autoSpaceDE w:val="0"/>
        <w:autoSpaceDN w:val="0"/>
        <w:spacing w:line="540" w:lineRule="exact"/>
        <w:ind w:firstLine="620"/>
        <w:rPr>
          <w:kern w:val="0"/>
          <w:szCs w:val="32"/>
        </w:rPr>
      </w:pPr>
      <w:r>
        <w:rPr>
          <w:kern w:val="0"/>
          <w:szCs w:val="32"/>
        </w:rPr>
        <w:t>双边协商交易是指市场主体之间自主协商交易电量（电力）、电价，形成双边协商交易初步意向后，</w:t>
      </w:r>
      <w:proofErr w:type="gramStart"/>
      <w:r>
        <w:rPr>
          <w:kern w:val="0"/>
          <w:szCs w:val="32"/>
        </w:rPr>
        <w:t>经安全</w:t>
      </w:r>
      <w:proofErr w:type="gramEnd"/>
      <w:r>
        <w:rPr>
          <w:kern w:val="0"/>
          <w:szCs w:val="32"/>
        </w:rPr>
        <w:t>校核和相关方确认后形成的交易。</w:t>
      </w:r>
    </w:p>
    <w:p w:rsidR="004E7F27" w:rsidRDefault="001F5C16">
      <w:pPr>
        <w:numPr>
          <w:ilvl w:val="0"/>
          <w:numId w:val="12"/>
        </w:numPr>
        <w:autoSpaceDE w:val="0"/>
        <w:autoSpaceDN w:val="0"/>
        <w:spacing w:line="540" w:lineRule="exact"/>
        <w:ind w:firstLine="620"/>
        <w:rPr>
          <w:kern w:val="0"/>
          <w:szCs w:val="32"/>
        </w:rPr>
      </w:pPr>
      <w:r>
        <w:rPr>
          <w:kern w:val="0"/>
          <w:szCs w:val="32"/>
        </w:rPr>
        <w:t>集中竞价交易是指市场主体通过电力交易平台申报电量、电价，电力交易机构进行市场出清，经电力调度机构安全校核后，确定最终的成交对象、成交电量与成交价格等。</w:t>
      </w:r>
    </w:p>
    <w:p w:rsidR="004E7F27" w:rsidRDefault="001F5C16">
      <w:pPr>
        <w:numPr>
          <w:ilvl w:val="0"/>
          <w:numId w:val="12"/>
        </w:numPr>
        <w:autoSpaceDE w:val="0"/>
        <w:autoSpaceDN w:val="0"/>
        <w:spacing w:line="540" w:lineRule="exact"/>
        <w:ind w:firstLine="620"/>
        <w:rPr>
          <w:kern w:val="0"/>
          <w:szCs w:val="32"/>
        </w:rPr>
      </w:pPr>
      <w:r>
        <w:rPr>
          <w:kern w:val="0"/>
          <w:szCs w:val="32"/>
        </w:rPr>
        <w:t>平台挂牌交易是指市场主体通过电力交易平台，将需求电量或者可供电量的数量和价格等信息对外发布要约，由符合资格要求的另一方提出接受该要约的申请。</w:t>
      </w:r>
    </w:p>
    <w:p w:rsidR="004E7F27" w:rsidRDefault="001F5C16">
      <w:pPr>
        <w:numPr>
          <w:ilvl w:val="0"/>
          <w:numId w:val="2"/>
        </w:numPr>
        <w:spacing w:line="540" w:lineRule="exact"/>
        <w:ind w:left="0" w:firstLineChars="200" w:firstLine="628"/>
        <w:outlineLvl w:val="2"/>
        <w:rPr>
          <w:kern w:val="0"/>
          <w:szCs w:val="32"/>
        </w:rPr>
      </w:pPr>
      <w:r>
        <w:rPr>
          <w:kern w:val="0"/>
          <w:szCs w:val="32"/>
        </w:rPr>
        <w:t>市场用户（除电网企业代理购电用户以外）分</w:t>
      </w:r>
      <w:r>
        <w:rPr>
          <w:kern w:val="0"/>
          <w:szCs w:val="32"/>
        </w:rPr>
        <w:lastRenderedPageBreak/>
        <w:t>为批发市场用户和零售用户，批发市场用户指可以参加电力批发交易的用电企业；零售用户指除批发市场用户以外的其他用电企业。所有市场用户均须全电量参与市场交易，其全部用电量按市场规则进行结算。</w:t>
      </w:r>
    </w:p>
    <w:p w:rsidR="004E7F27" w:rsidRDefault="001F5C16">
      <w:pPr>
        <w:numPr>
          <w:ilvl w:val="0"/>
          <w:numId w:val="2"/>
        </w:numPr>
        <w:spacing w:line="540" w:lineRule="exact"/>
        <w:ind w:left="0" w:firstLineChars="200" w:firstLine="628"/>
        <w:outlineLvl w:val="2"/>
        <w:rPr>
          <w:szCs w:val="32"/>
        </w:rPr>
      </w:pPr>
      <w:r>
        <w:rPr>
          <w:szCs w:val="32"/>
        </w:rPr>
        <w:t>现阶段，批发市场用户可以选择以下两种方式之一参与电力中长期交易：</w:t>
      </w:r>
    </w:p>
    <w:p w:rsidR="004E7F27" w:rsidRDefault="001F5C16">
      <w:pPr>
        <w:numPr>
          <w:ilvl w:val="0"/>
          <w:numId w:val="13"/>
        </w:numPr>
        <w:spacing w:line="540" w:lineRule="exact"/>
        <w:ind w:firstLine="620"/>
        <w:rPr>
          <w:szCs w:val="32"/>
        </w:rPr>
      </w:pPr>
      <w:r>
        <w:rPr>
          <w:szCs w:val="32"/>
        </w:rPr>
        <w:t>参加电力批发交易，即与发电企业开展年度（月度）双边协商交易，直接参与月度集中竞价交易和平台挂牌交易。</w:t>
      </w:r>
    </w:p>
    <w:p w:rsidR="004E7F27" w:rsidRDefault="001F5C16">
      <w:pPr>
        <w:numPr>
          <w:ilvl w:val="0"/>
          <w:numId w:val="13"/>
        </w:numPr>
        <w:spacing w:line="540" w:lineRule="exact"/>
        <w:ind w:firstLine="620"/>
        <w:rPr>
          <w:szCs w:val="32"/>
        </w:rPr>
      </w:pPr>
      <w:r>
        <w:rPr>
          <w:szCs w:val="32"/>
        </w:rPr>
        <w:t>参加电力零售交易，即全部电量</w:t>
      </w:r>
      <w:r>
        <w:rPr>
          <w:kern w:val="0"/>
          <w:szCs w:val="32"/>
        </w:rPr>
        <w:t>在同一合同周期内原则上通过一家售电公司购电。选择通过售电公司购电的批发市场用户视同零售用户。</w:t>
      </w:r>
    </w:p>
    <w:p w:rsidR="004E7F27" w:rsidRDefault="001F5C16">
      <w:pPr>
        <w:numPr>
          <w:ilvl w:val="0"/>
          <w:numId w:val="2"/>
        </w:numPr>
        <w:spacing w:line="540" w:lineRule="exact"/>
        <w:ind w:left="0" w:firstLineChars="200" w:firstLine="628"/>
        <w:outlineLvl w:val="2"/>
        <w:rPr>
          <w:szCs w:val="32"/>
        </w:rPr>
      </w:pPr>
      <w:r>
        <w:rPr>
          <w:szCs w:val="32"/>
        </w:rPr>
        <w:t>零售用户在同一合同周期内只可选择向一家售电公司购电，不得同时与两家及以上售电公司签订购售电合同。</w:t>
      </w:r>
    </w:p>
    <w:p w:rsidR="004E7F27" w:rsidRDefault="001F5C16">
      <w:pPr>
        <w:numPr>
          <w:ilvl w:val="0"/>
          <w:numId w:val="2"/>
        </w:numPr>
        <w:spacing w:line="540" w:lineRule="exact"/>
        <w:ind w:left="0" w:firstLineChars="200" w:firstLine="628"/>
        <w:outlineLvl w:val="2"/>
        <w:rPr>
          <w:szCs w:val="32"/>
        </w:rPr>
      </w:pPr>
      <w:r>
        <w:rPr>
          <w:szCs w:val="32"/>
        </w:rPr>
        <w:t>同一投资主体（含关联企业）所属的售电公司，所占市场份额均不得超过</w:t>
      </w:r>
      <w:r>
        <w:rPr>
          <w:szCs w:val="32"/>
        </w:rPr>
        <w:t>20%</w:t>
      </w:r>
      <w:r>
        <w:rPr>
          <w:szCs w:val="32"/>
        </w:rPr>
        <w:t>。</w:t>
      </w:r>
    </w:p>
    <w:p w:rsidR="004E7F27" w:rsidRDefault="001F5C16">
      <w:pPr>
        <w:numPr>
          <w:ilvl w:val="0"/>
          <w:numId w:val="2"/>
        </w:numPr>
        <w:spacing w:line="540" w:lineRule="exact"/>
        <w:ind w:left="0" w:firstLineChars="200" w:firstLine="628"/>
        <w:outlineLvl w:val="2"/>
        <w:rPr>
          <w:szCs w:val="32"/>
        </w:rPr>
      </w:pPr>
      <w:r>
        <w:rPr>
          <w:szCs w:val="32"/>
        </w:rPr>
        <w:t>符合准入条件的发电企业可以与售电公司、批发市场用户签订年度（月度）双边协议，也可直接参与月度集中竞价交易和平台挂牌交易。</w:t>
      </w:r>
    </w:p>
    <w:p w:rsidR="004E7F27" w:rsidRDefault="001F5C16">
      <w:pPr>
        <w:numPr>
          <w:ilvl w:val="0"/>
          <w:numId w:val="2"/>
        </w:numPr>
        <w:spacing w:line="540" w:lineRule="exact"/>
        <w:ind w:left="0" w:firstLineChars="200" w:firstLine="628"/>
        <w:outlineLvl w:val="2"/>
        <w:rPr>
          <w:szCs w:val="32"/>
        </w:rPr>
      </w:pPr>
      <w:r>
        <w:rPr>
          <w:szCs w:val="32"/>
        </w:rPr>
        <w:t>符合准入条件的售电公司可以代理电力用户参与电力市场，可以与符合准入条件的发电企业签订年度（月度）双边协议，也可以直接参与月度集中竞价交易和平台挂牌交易。</w:t>
      </w:r>
    </w:p>
    <w:p w:rsidR="004E7F27" w:rsidRDefault="001F5C16">
      <w:pPr>
        <w:numPr>
          <w:ilvl w:val="0"/>
          <w:numId w:val="1"/>
        </w:numPr>
        <w:spacing w:line="540" w:lineRule="exact"/>
        <w:ind w:left="0" w:firstLine="0"/>
        <w:jc w:val="center"/>
        <w:outlineLvl w:val="3"/>
        <w:rPr>
          <w:rFonts w:eastAsia="黑体"/>
          <w:szCs w:val="32"/>
        </w:rPr>
      </w:pPr>
      <w:r>
        <w:rPr>
          <w:rFonts w:eastAsia="黑体"/>
          <w:szCs w:val="32"/>
        </w:rPr>
        <w:t>交易相关价格</w:t>
      </w:r>
    </w:p>
    <w:p w:rsidR="004E7F27" w:rsidRDefault="001F5C16">
      <w:pPr>
        <w:numPr>
          <w:ilvl w:val="0"/>
          <w:numId w:val="2"/>
        </w:numPr>
        <w:spacing w:line="540" w:lineRule="exact"/>
        <w:ind w:left="0" w:firstLineChars="200" w:firstLine="628"/>
        <w:outlineLvl w:val="2"/>
        <w:rPr>
          <w:szCs w:val="32"/>
        </w:rPr>
      </w:pPr>
      <w:r>
        <w:rPr>
          <w:szCs w:val="32"/>
        </w:rPr>
        <w:t>电力中长期交易的交易价格由市场主体通过双</w:t>
      </w:r>
      <w:r>
        <w:rPr>
          <w:szCs w:val="32"/>
        </w:rPr>
        <w:lastRenderedPageBreak/>
        <w:t>边协商、集中竞价、挂牌等市场化方式形成，第三方不得干预，交易价格含环保和超低排放电价。</w:t>
      </w:r>
    </w:p>
    <w:p w:rsidR="004E7F27" w:rsidRDefault="001F5C16">
      <w:pPr>
        <w:numPr>
          <w:ilvl w:val="0"/>
          <w:numId w:val="2"/>
        </w:numPr>
        <w:spacing w:line="540" w:lineRule="exact"/>
        <w:ind w:left="0" w:firstLineChars="200" w:firstLine="628"/>
        <w:outlineLvl w:val="2"/>
        <w:rPr>
          <w:szCs w:val="32"/>
        </w:rPr>
      </w:pPr>
      <w:r>
        <w:rPr>
          <w:szCs w:val="32"/>
        </w:rPr>
        <w:t>双边协商交易的交易价格按照双方合同约定执行；集中竞价交易价格按照边际价格统一出清确定；挂牌交易价格按照摘牌成交电价确定。交易价格分为尖峰、高峰、低谷价格和电度电价（一口价）四种，尖峰、高峰和低谷时段按照浙江省工商业用户分时电价政策规定的时段划分确定。交易期间，国家调整我省发电侧上网电价的，各类交易价格不作调整。</w:t>
      </w:r>
    </w:p>
    <w:p w:rsidR="004E7F27" w:rsidRDefault="001F5C16">
      <w:pPr>
        <w:numPr>
          <w:ilvl w:val="0"/>
          <w:numId w:val="2"/>
        </w:numPr>
        <w:spacing w:line="540" w:lineRule="exact"/>
        <w:ind w:left="0" w:firstLineChars="200" w:firstLine="628"/>
        <w:outlineLvl w:val="2"/>
        <w:rPr>
          <w:szCs w:val="32"/>
        </w:rPr>
      </w:pPr>
      <w:r>
        <w:rPr>
          <w:szCs w:val="32"/>
        </w:rPr>
        <w:t>发电企业与售电公司或批发市场用户的批发</w:t>
      </w:r>
      <w:proofErr w:type="gramStart"/>
      <w:r>
        <w:rPr>
          <w:szCs w:val="32"/>
        </w:rPr>
        <w:t>侧合同</w:t>
      </w:r>
      <w:proofErr w:type="gramEnd"/>
      <w:r>
        <w:rPr>
          <w:szCs w:val="32"/>
        </w:rPr>
        <w:t>电量的结算价格即为交易价格；批发市场用户的用电价格由交易价格、辅助服务费用、输配电价（含线损及交叉补贴）、政府性基金及附加等构成。输配电价、相关政府性基金及附加等按国家及浙江省有关规定执行。市场用户继续执行基本电价、功率因数考核等电价政策。交易合同未申报用电曲线，以及基于交易价格形成的用户分时电价峰谷比例低于浙江省工商业用户分时电价政策要求的，结算时用户的用电价格按照分时电价政策规定的浮动比例执行。</w:t>
      </w:r>
    </w:p>
    <w:p w:rsidR="004E7F27" w:rsidRDefault="001F5C16">
      <w:pPr>
        <w:numPr>
          <w:ilvl w:val="0"/>
          <w:numId w:val="2"/>
        </w:numPr>
        <w:spacing w:line="540" w:lineRule="exact"/>
        <w:ind w:left="0" w:firstLineChars="200" w:firstLine="628"/>
        <w:outlineLvl w:val="2"/>
        <w:rPr>
          <w:szCs w:val="32"/>
        </w:rPr>
      </w:pPr>
      <w:r>
        <w:rPr>
          <w:szCs w:val="32"/>
        </w:rPr>
        <w:t xml:space="preserve">  </w:t>
      </w:r>
      <w:r>
        <w:rPr>
          <w:szCs w:val="32"/>
        </w:rPr>
        <w:t>单一发电企业与单一市场主体成交的单笔双边协商交易电量的谷电比例原则上不低于本年度电力中长期基准谷电占比。单一发电企业的月度总合</w:t>
      </w:r>
      <w:proofErr w:type="gramStart"/>
      <w:r>
        <w:rPr>
          <w:szCs w:val="32"/>
        </w:rPr>
        <w:t>同成交</w:t>
      </w:r>
      <w:proofErr w:type="gramEnd"/>
      <w:r>
        <w:rPr>
          <w:szCs w:val="32"/>
        </w:rPr>
        <w:t>电量（即当月全部月度交易合同电量与本年度已成交电量的当月分月电量之和）的谷电比例原则上不低于本年度电力中长期基准谷电占比，若该发电企业月度合同成交谷电比例不足，低谷电量不足部分（以下简称</w:t>
      </w:r>
      <w:r>
        <w:rPr>
          <w:szCs w:val="32"/>
        </w:rPr>
        <w:lastRenderedPageBreak/>
        <w:t>低谷缺额电量）纳入该发电企业的年度电力中长期总结算电量（即总合同电量与低谷缺额电量之和），优先结算。年度电力中长期基准谷电占比原则上综合参考上一年度全行业用户和直接参与市场交易用户的谷电比例确定。</w:t>
      </w:r>
    </w:p>
    <w:p w:rsidR="004E7F27" w:rsidRDefault="001F5C16">
      <w:pPr>
        <w:numPr>
          <w:ilvl w:val="0"/>
          <w:numId w:val="2"/>
        </w:numPr>
        <w:spacing w:line="540" w:lineRule="exact"/>
        <w:ind w:left="0" w:firstLineChars="200" w:firstLine="628"/>
        <w:outlineLvl w:val="2"/>
        <w:rPr>
          <w:szCs w:val="32"/>
        </w:rPr>
      </w:pPr>
      <w:r>
        <w:rPr>
          <w:szCs w:val="32"/>
          <w:lang w:bidi="ar"/>
        </w:rPr>
        <w:t>电网企业代理购电用户电价由代理购电价格（含平均上网电价、辅助服务费用、</w:t>
      </w:r>
      <w:r>
        <w:rPr>
          <w:kern w:val="0"/>
          <w:szCs w:val="32"/>
          <w:lang w:bidi="ar"/>
        </w:rPr>
        <w:t>代理购电用户分摊费用或分享收益折价等</w:t>
      </w:r>
      <w:r>
        <w:rPr>
          <w:szCs w:val="32"/>
          <w:lang w:bidi="ar"/>
        </w:rPr>
        <w:t>）、输配电价（含线损及政策性交叉补贴）、政府性基金及附加组成。其中，代理购电价格基于电网企业代理工商业用户购电费（含偏差电费）、代理工商业用户购电量等确定。</w:t>
      </w:r>
      <w:r>
        <w:rPr>
          <w:szCs w:val="32"/>
        </w:rPr>
        <w:t>代理购电价格叠加输配电价和政府性基金及附加等作为电度电价，按照</w:t>
      </w:r>
      <w:proofErr w:type="gramStart"/>
      <w:r>
        <w:rPr>
          <w:szCs w:val="32"/>
        </w:rPr>
        <w:t>浙发改价格</w:t>
      </w:r>
      <w:proofErr w:type="gramEnd"/>
      <w:r>
        <w:rPr>
          <w:szCs w:val="32"/>
        </w:rPr>
        <w:t>〔</w:t>
      </w:r>
      <w:r>
        <w:rPr>
          <w:szCs w:val="32"/>
        </w:rPr>
        <w:t>2021</w:t>
      </w:r>
      <w:r>
        <w:rPr>
          <w:szCs w:val="32"/>
        </w:rPr>
        <w:t>〕</w:t>
      </w:r>
      <w:r>
        <w:rPr>
          <w:szCs w:val="32"/>
        </w:rPr>
        <w:t>377</w:t>
      </w:r>
      <w:r>
        <w:rPr>
          <w:szCs w:val="32"/>
        </w:rPr>
        <w:t>号规定的时段浮动比例形成分时结算价格。</w:t>
      </w:r>
      <w:r>
        <w:rPr>
          <w:szCs w:val="32"/>
        </w:rPr>
        <w:tab/>
      </w:r>
    </w:p>
    <w:p w:rsidR="004E7F27" w:rsidRDefault="001F5C16">
      <w:pPr>
        <w:numPr>
          <w:ilvl w:val="0"/>
          <w:numId w:val="2"/>
        </w:numPr>
        <w:spacing w:line="540" w:lineRule="exact"/>
        <w:ind w:left="0" w:firstLineChars="200" w:firstLine="628"/>
        <w:outlineLvl w:val="2"/>
        <w:rPr>
          <w:szCs w:val="32"/>
          <w:lang w:bidi="ar"/>
        </w:rPr>
      </w:pPr>
      <w:r>
        <w:rPr>
          <w:szCs w:val="32"/>
          <w:lang w:bidi="ar"/>
        </w:rPr>
        <w:t>已直接参与市场交易在无正当理由</w:t>
      </w:r>
      <w:proofErr w:type="gramStart"/>
      <w:r>
        <w:rPr>
          <w:szCs w:val="32"/>
          <w:lang w:bidi="ar"/>
        </w:rPr>
        <w:t>情况下改由</w:t>
      </w:r>
      <w:proofErr w:type="gramEnd"/>
      <w:r>
        <w:rPr>
          <w:szCs w:val="32"/>
          <w:lang w:bidi="ar"/>
        </w:rPr>
        <w:t>电网企业代理购电的用户、拥有燃煤发电自备电厂且由电网企业代理购电的用户，用电价格为电网企业代理购电价格的</w:t>
      </w:r>
      <w:r>
        <w:rPr>
          <w:szCs w:val="32"/>
          <w:lang w:bidi="ar"/>
        </w:rPr>
        <w:t>1.5</w:t>
      </w:r>
      <w:r>
        <w:rPr>
          <w:szCs w:val="32"/>
          <w:lang w:bidi="ar"/>
        </w:rPr>
        <w:t>倍、输配电价、政府性基金及附加组成。</w:t>
      </w:r>
      <w:r>
        <w:rPr>
          <w:kern w:val="0"/>
          <w:szCs w:val="32"/>
        </w:rPr>
        <w:t>已直接参与市场交易的高耗能用户，不得退出市场交易；尚未直接参与市场交易的高耗能用户原则上要直接参与市场交易，暂不能直接参与市场交易的由电网企业代理购电，用电价格由电网企业代理购电价格的</w:t>
      </w:r>
      <w:r>
        <w:rPr>
          <w:kern w:val="0"/>
          <w:szCs w:val="32"/>
        </w:rPr>
        <w:t>1.5</w:t>
      </w:r>
      <w:r>
        <w:rPr>
          <w:kern w:val="0"/>
          <w:szCs w:val="32"/>
        </w:rPr>
        <w:t>倍、输配电价、政府性基金及附加组成。电网企业代理上述用户购电形成的增收收入，纳入其为保障居民、农业用电价格稳定产生的新增损益统筹考虑。</w:t>
      </w:r>
    </w:p>
    <w:p w:rsidR="004E7F27" w:rsidRDefault="001F5C16">
      <w:pPr>
        <w:numPr>
          <w:ilvl w:val="0"/>
          <w:numId w:val="2"/>
        </w:numPr>
        <w:spacing w:line="540" w:lineRule="exact"/>
        <w:ind w:left="0" w:firstLineChars="200" w:firstLine="628"/>
        <w:outlineLvl w:val="2"/>
        <w:rPr>
          <w:szCs w:val="32"/>
          <w:lang w:bidi="ar"/>
        </w:rPr>
      </w:pPr>
      <w:r>
        <w:rPr>
          <w:szCs w:val="32"/>
          <w:lang w:bidi="ar"/>
        </w:rPr>
        <w:t>电网企业为保障居民、农业用电价格稳定产生</w:t>
      </w:r>
      <w:r>
        <w:rPr>
          <w:szCs w:val="32"/>
          <w:lang w:bidi="ar"/>
        </w:rPr>
        <w:lastRenderedPageBreak/>
        <w:t>的新增损益（含偏差电费），按月由全体工商业用户分摊或分享。直接参与电力现货交易的电力用户及售电公司应与发电企业在交易合同中约定分时结算方式，包括但不限于分时电价或详细分时结算曲线（组）等。</w:t>
      </w:r>
    </w:p>
    <w:p w:rsidR="004E7F27" w:rsidRDefault="001F5C16">
      <w:pPr>
        <w:numPr>
          <w:ilvl w:val="0"/>
          <w:numId w:val="2"/>
        </w:numPr>
        <w:spacing w:line="540" w:lineRule="exact"/>
        <w:ind w:left="0" w:firstLineChars="197" w:firstLine="619"/>
        <w:outlineLvl w:val="2"/>
        <w:rPr>
          <w:szCs w:val="32"/>
          <w:lang w:bidi="ar"/>
        </w:rPr>
      </w:pPr>
      <w:r>
        <w:rPr>
          <w:szCs w:val="32"/>
          <w:lang w:bidi="ar"/>
        </w:rPr>
        <w:t>现货市场运行时，直接参与现货市场的用户和售电公司的中长期交易合同电量，以及其对应发电企业的中长期交易合同电量，若已约定电力曲线、交割结算节点和相应结算价格，则按照合同约定执行；若未约定则按照国家公布的典型曲线将其尖峰、高峰、低谷电量分解至每个最小结算时段形成电力曲线，交割结算节点为负荷中心节点。</w:t>
      </w:r>
    </w:p>
    <w:p w:rsidR="004E7F27" w:rsidRDefault="001F5C16">
      <w:pPr>
        <w:numPr>
          <w:ilvl w:val="0"/>
          <w:numId w:val="2"/>
        </w:numPr>
        <w:spacing w:line="540" w:lineRule="exact"/>
        <w:ind w:left="0" w:firstLineChars="200" w:firstLine="628"/>
        <w:outlineLvl w:val="2"/>
        <w:rPr>
          <w:szCs w:val="32"/>
        </w:rPr>
      </w:pPr>
      <w:r>
        <w:rPr>
          <w:szCs w:val="32"/>
        </w:rPr>
        <w:t>集中竞价交易中，为避免市场操纵及恶性竞争，可对报价设置上限；参与市场交易机组发电能力明显大于用电需求时，可对报价设置下限。零售市场交易中，电力主管部门可根据市场运营情况按规定设置价格上下限，并定期公布或调整。</w:t>
      </w:r>
    </w:p>
    <w:p w:rsidR="004E7F27" w:rsidRDefault="001F5C16">
      <w:pPr>
        <w:numPr>
          <w:ilvl w:val="0"/>
          <w:numId w:val="1"/>
        </w:numPr>
        <w:spacing w:line="540" w:lineRule="exact"/>
        <w:ind w:left="-2" w:firstLine="0"/>
        <w:jc w:val="center"/>
        <w:outlineLvl w:val="0"/>
        <w:rPr>
          <w:rFonts w:eastAsia="黑体"/>
          <w:szCs w:val="32"/>
        </w:rPr>
      </w:pPr>
      <w:r>
        <w:rPr>
          <w:rFonts w:eastAsia="黑体"/>
          <w:szCs w:val="32"/>
        </w:rPr>
        <w:t xml:space="preserve">   </w:t>
      </w:r>
      <w:r>
        <w:rPr>
          <w:rFonts w:eastAsia="黑体"/>
          <w:szCs w:val="32"/>
        </w:rPr>
        <w:t>电力批发交易</w:t>
      </w:r>
    </w:p>
    <w:p w:rsidR="004E7F27" w:rsidRDefault="001F5C16">
      <w:pPr>
        <w:spacing w:line="540" w:lineRule="exact"/>
        <w:jc w:val="center"/>
        <w:outlineLvl w:val="1"/>
        <w:rPr>
          <w:b/>
          <w:szCs w:val="32"/>
        </w:rPr>
      </w:pPr>
      <w:r>
        <w:rPr>
          <w:b/>
          <w:szCs w:val="32"/>
        </w:rPr>
        <w:t>第一节</w:t>
      </w:r>
      <w:r>
        <w:rPr>
          <w:b/>
          <w:szCs w:val="32"/>
        </w:rPr>
        <w:t xml:space="preserve">   </w:t>
      </w:r>
      <w:r>
        <w:rPr>
          <w:b/>
          <w:szCs w:val="32"/>
        </w:rPr>
        <w:t>交易时序安排</w:t>
      </w:r>
    </w:p>
    <w:p w:rsidR="004E7F27" w:rsidRDefault="001F5C16">
      <w:pPr>
        <w:numPr>
          <w:ilvl w:val="0"/>
          <w:numId w:val="2"/>
        </w:numPr>
        <w:spacing w:line="540" w:lineRule="exact"/>
        <w:ind w:left="0" w:firstLineChars="200" w:firstLine="628"/>
        <w:outlineLvl w:val="2"/>
        <w:rPr>
          <w:szCs w:val="32"/>
        </w:rPr>
      </w:pPr>
      <w:r>
        <w:rPr>
          <w:szCs w:val="32"/>
        </w:rPr>
        <w:t>电力中长期交易现阶段主要开展电能量交</w:t>
      </w:r>
      <w:r>
        <w:rPr>
          <w:spacing w:val="-11"/>
          <w:szCs w:val="32"/>
        </w:rPr>
        <w:t>易、发电权交易、合同转让交易、</w:t>
      </w:r>
      <w:proofErr w:type="gramStart"/>
      <w:r>
        <w:rPr>
          <w:spacing w:val="-11"/>
          <w:szCs w:val="32"/>
        </w:rPr>
        <w:t>绿电交易</w:t>
      </w:r>
      <w:proofErr w:type="gramEnd"/>
      <w:r>
        <w:rPr>
          <w:spacing w:val="-11"/>
          <w:szCs w:val="32"/>
        </w:rPr>
        <w:t>等。电力批发交易方式包括年（多月、月、月内）度双边协商、集中竞价、挂牌交易等。</w:t>
      </w:r>
    </w:p>
    <w:p w:rsidR="004E7F27" w:rsidRDefault="001F5C16">
      <w:pPr>
        <w:numPr>
          <w:ilvl w:val="0"/>
          <w:numId w:val="2"/>
        </w:numPr>
        <w:spacing w:line="540" w:lineRule="exact"/>
        <w:ind w:left="0" w:firstLineChars="200" w:firstLine="628"/>
        <w:jc w:val="left"/>
        <w:outlineLvl w:val="2"/>
        <w:rPr>
          <w:szCs w:val="32"/>
        </w:rPr>
      </w:pPr>
      <w:r>
        <w:rPr>
          <w:szCs w:val="32"/>
        </w:rPr>
        <w:t>原则上每年</w:t>
      </w:r>
      <w:r>
        <w:rPr>
          <w:szCs w:val="32"/>
        </w:rPr>
        <w:t>12</w:t>
      </w:r>
      <w:r>
        <w:rPr>
          <w:szCs w:val="32"/>
        </w:rPr>
        <w:t>月开展次年年度双边协商交易，在</w:t>
      </w:r>
      <w:r>
        <w:rPr>
          <w:szCs w:val="32"/>
        </w:rPr>
        <w:t>12</w:t>
      </w:r>
      <w:r>
        <w:rPr>
          <w:szCs w:val="32"/>
        </w:rPr>
        <w:t>月底前完成。市场主体经过双边协商，根据交易结果，签订年度双边协商交易合同。根据年度双边协商交易情况，适时组织开展年度挂牌交易。根据月度用电需求，适时组织开展</w:t>
      </w:r>
      <w:r>
        <w:rPr>
          <w:szCs w:val="32"/>
        </w:rPr>
        <w:lastRenderedPageBreak/>
        <w:t>月度双边协商交易、月度集中竞价交易、月度（月内）挂牌交易。</w:t>
      </w:r>
    </w:p>
    <w:p w:rsidR="004E7F27" w:rsidRDefault="001F5C16">
      <w:pPr>
        <w:spacing w:line="540" w:lineRule="exact"/>
        <w:jc w:val="center"/>
        <w:outlineLvl w:val="1"/>
        <w:rPr>
          <w:b/>
          <w:szCs w:val="32"/>
        </w:rPr>
      </w:pPr>
      <w:r>
        <w:rPr>
          <w:b/>
          <w:szCs w:val="32"/>
        </w:rPr>
        <w:t>第二节</w:t>
      </w:r>
      <w:r>
        <w:rPr>
          <w:b/>
          <w:szCs w:val="32"/>
        </w:rPr>
        <w:t xml:space="preserve">   </w:t>
      </w:r>
      <w:r>
        <w:rPr>
          <w:b/>
          <w:szCs w:val="32"/>
        </w:rPr>
        <w:t>双边协商交易</w:t>
      </w:r>
    </w:p>
    <w:p w:rsidR="004E7F27" w:rsidRDefault="001F5C16">
      <w:pPr>
        <w:numPr>
          <w:ilvl w:val="0"/>
          <w:numId w:val="2"/>
        </w:numPr>
        <w:spacing w:line="540" w:lineRule="exact"/>
        <w:ind w:left="0" w:firstLineChars="200" w:firstLine="628"/>
        <w:outlineLvl w:val="2"/>
        <w:rPr>
          <w:szCs w:val="32"/>
        </w:rPr>
      </w:pPr>
      <w:r>
        <w:rPr>
          <w:szCs w:val="32"/>
        </w:rPr>
        <w:t>参加双边协商交易的市场主体包括准入的发电企业、批发市场用户、售电公司。</w:t>
      </w:r>
    </w:p>
    <w:p w:rsidR="004E7F27" w:rsidRDefault="001F5C16">
      <w:pPr>
        <w:numPr>
          <w:ilvl w:val="0"/>
          <w:numId w:val="2"/>
        </w:numPr>
        <w:spacing w:line="540" w:lineRule="exact"/>
        <w:ind w:left="0" w:firstLineChars="200" w:firstLine="628"/>
        <w:outlineLvl w:val="2"/>
        <w:rPr>
          <w:szCs w:val="32"/>
        </w:rPr>
      </w:pPr>
      <w:r>
        <w:rPr>
          <w:szCs w:val="32"/>
        </w:rPr>
        <w:t>双边协商交易应约定：</w:t>
      </w:r>
    </w:p>
    <w:p w:rsidR="004E7F27" w:rsidRDefault="001F5C16">
      <w:pPr>
        <w:numPr>
          <w:ilvl w:val="0"/>
          <w:numId w:val="14"/>
        </w:numPr>
        <w:spacing w:line="540" w:lineRule="exact"/>
        <w:ind w:firstLine="620"/>
        <w:rPr>
          <w:szCs w:val="32"/>
        </w:rPr>
      </w:pPr>
      <w:r>
        <w:rPr>
          <w:szCs w:val="32"/>
        </w:rPr>
        <w:t>年度双边协商交易意向协议，购售电双方应约定年度交易总量及全年各月尖峰、高峰和低谷时段的分解电量。</w:t>
      </w:r>
    </w:p>
    <w:p w:rsidR="004E7F27" w:rsidRDefault="001F5C16">
      <w:pPr>
        <w:numPr>
          <w:ilvl w:val="0"/>
          <w:numId w:val="14"/>
        </w:numPr>
        <w:spacing w:line="540" w:lineRule="exact"/>
        <w:ind w:firstLine="620"/>
        <w:rPr>
          <w:szCs w:val="32"/>
        </w:rPr>
      </w:pPr>
      <w:r>
        <w:rPr>
          <w:szCs w:val="32"/>
        </w:rPr>
        <w:t>月度双边协商交易，购售电双方应约定月度交易总量及月度尖峰、高峰和低谷时段的交易电量。</w:t>
      </w:r>
    </w:p>
    <w:p w:rsidR="004E7F27" w:rsidRDefault="001F5C16">
      <w:pPr>
        <w:numPr>
          <w:ilvl w:val="0"/>
          <w:numId w:val="14"/>
        </w:numPr>
        <w:spacing w:line="540" w:lineRule="exact"/>
        <w:ind w:firstLine="620"/>
        <w:outlineLvl w:val="3"/>
        <w:rPr>
          <w:rFonts w:eastAsia="宋体"/>
          <w:szCs w:val="22"/>
        </w:rPr>
      </w:pPr>
      <w:r>
        <w:rPr>
          <w:szCs w:val="32"/>
        </w:rPr>
        <w:t>购售电双方应约定尖峰、高峰和低谷时段的交易价格。</w:t>
      </w:r>
    </w:p>
    <w:p w:rsidR="004E7F27" w:rsidRDefault="001F5C16">
      <w:pPr>
        <w:numPr>
          <w:ilvl w:val="0"/>
          <w:numId w:val="2"/>
        </w:numPr>
        <w:spacing w:line="540" w:lineRule="exact"/>
        <w:ind w:left="0" w:firstLineChars="200" w:firstLine="628"/>
        <w:outlineLvl w:val="2"/>
        <w:rPr>
          <w:szCs w:val="32"/>
        </w:rPr>
      </w:pPr>
      <w:r>
        <w:rPr>
          <w:szCs w:val="32"/>
        </w:rPr>
        <w:t>年度（月度）双边协商交易启动前，电力调度机构向电力交易机构提供以下信息，通过电力交易平台等方式发布年度（月度）双边交易相关市场信息，包括但不限于：标的年（标的月）省内全社会、统调口径电力电量供需预测。</w:t>
      </w:r>
    </w:p>
    <w:p w:rsidR="004E7F27" w:rsidRDefault="001F5C16">
      <w:pPr>
        <w:numPr>
          <w:ilvl w:val="0"/>
          <w:numId w:val="2"/>
        </w:numPr>
        <w:spacing w:line="540" w:lineRule="exact"/>
        <w:ind w:left="0" w:firstLineChars="200" w:firstLine="628"/>
        <w:outlineLvl w:val="2"/>
        <w:rPr>
          <w:szCs w:val="32"/>
        </w:rPr>
      </w:pPr>
      <w:r>
        <w:rPr>
          <w:szCs w:val="32"/>
        </w:rPr>
        <w:t>电力交易机构通过电力交易平台发布年度（月度）市场交易相关市场信息和交易公告，包括但不限于：</w:t>
      </w:r>
    </w:p>
    <w:p w:rsidR="004E7F27" w:rsidRDefault="001F5C16">
      <w:pPr>
        <w:spacing w:line="540" w:lineRule="exact"/>
        <w:ind w:firstLine="640"/>
        <w:rPr>
          <w:szCs w:val="32"/>
        </w:rPr>
      </w:pPr>
      <w:r>
        <w:rPr>
          <w:szCs w:val="32"/>
        </w:rPr>
        <w:t>（一）标的年（标的月）省内全社会、统调口径电力电量供需预测；</w:t>
      </w:r>
    </w:p>
    <w:p w:rsidR="004E7F27" w:rsidRDefault="001F5C16">
      <w:pPr>
        <w:spacing w:line="540" w:lineRule="exact"/>
        <w:ind w:firstLine="640"/>
        <w:rPr>
          <w:szCs w:val="32"/>
        </w:rPr>
      </w:pPr>
      <w:r>
        <w:rPr>
          <w:szCs w:val="32"/>
        </w:rPr>
        <w:t>（二）标的年（标的月）发电企业可参与年度（月度）双边协商交易电量的上限，电量上限由交易工作通知确定；</w:t>
      </w:r>
    </w:p>
    <w:p w:rsidR="004E7F27" w:rsidRDefault="001F5C16">
      <w:pPr>
        <w:spacing w:line="540" w:lineRule="exact"/>
        <w:ind w:firstLine="640"/>
        <w:rPr>
          <w:szCs w:val="32"/>
        </w:rPr>
      </w:pPr>
      <w:r>
        <w:rPr>
          <w:szCs w:val="32"/>
        </w:rPr>
        <w:t>（三）市场成员准入名单、交易开始时间、交易截止时间、结果发布时间等。</w:t>
      </w:r>
    </w:p>
    <w:p w:rsidR="004E7F27" w:rsidRDefault="001F5C16">
      <w:pPr>
        <w:numPr>
          <w:ilvl w:val="0"/>
          <w:numId w:val="2"/>
        </w:numPr>
        <w:spacing w:line="540" w:lineRule="exact"/>
        <w:ind w:left="0" w:firstLineChars="200" w:firstLine="628"/>
        <w:outlineLvl w:val="2"/>
        <w:rPr>
          <w:szCs w:val="32"/>
        </w:rPr>
      </w:pPr>
      <w:r>
        <w:rPr>
          <w:szCs w:val="32"/>
        </w:rPr>
        <w:lastRenderedPageBreak/>
        <w:t>双边协商交易意向通过电力交易平台按规定的模板格式提交购售电合同至电力交易机构，申报时间以交易公告为准。申报截止时间之前，市场主体可在任意时间修改双边协商交易意向，但双边交易一方申报、另一方确认后不得再修改。</w:t>
      </w:r>
    </w:p>
    <w:p w:rsidR="004E7F27" w:rsidRDefault="001F5C16">
      <w:pPr>
        <w:numPr>
          <w:ilvl w:val="0"/>
          <w:numId w:val="2"/>
        </w:numPr>
        <w:spacing w:line="540" w:lineRule="exact"/>
        <w:ind w:left="0" w:firstLineChars="200" w:firstLine="628"/>
        <w:outlineLvl w:val="2"/>
        <w:rPr>
          <w:szCs w:val="32"/>
        </w:rPr>
      </w:pPr>
      <w:r>
        <w:rPr>
          <w:szCs w:val="32"/>
        </w:rPr>
        <w:t>电力交易机构依据发电企业允许交易电量上限和批发市场用户、售电公司允许交易电量上限对双边协商意向进行规范性检查，形成双边协商无约束交易结果，并发布，同时转送电力调度机构进行发电侧安全校核。</w:t>
      </w:r>
    </w:p>
    <w:p w:rsidR="004E7F27" w:rsidRDefault="001F5C16">
      <w:pPr>
        <w:numPr>
          <w:ilvl w:val="0"/>
          <w:numId w:val="2"/>
        </w:numPr>
        <w:spacing w:line="540" w:lineRule="exact"/>
        <w:ind w:left="0" w:firstLineChars="200" w:firstLine="628"/>
        <w:outlineLvl w:val="2"/>
        <w:rPr>
          <w:szCs w:val="32"/>
        </w:rPr>
      </w:pPr>
      <w:r>
        <w:rPr>
          <w:szCs w:val="32"/>
        </w:rPr>
        <w:t>电力调度机构原则上</w:t>
      </w:r>
      <w:r>
        <w:rPr>
          <w:szCs w:val="32"/>
        </w:rPr>
        <w:t>5</w:t>
      </w:r>
      <w:r>
        <w:rPr>
          <w:szCs w:val="32"/>
        </w:rPr>
        <w:t>个工作日内完成年度双边协商交易的安全校核，</w:t>
      </w:r>
      <w:r>
        <w:rPr>
          <w:szCs w:val="32"/>
        </w:rPr>
        <w:t>2</w:t>
      </w:r>
      <w:r>
        <w:rPr>
          <w:szCs w:val="32"/>
        </w:rPr>
        <w:t>个工作日内完成月度双边协商交易安全校核，并将校核结果及校核说明返回电力交易机构。</w:t>
      </w:r>
    </w:p>
    <w:p w:rsidR="004E7F27" w:rsidRDefault="001F5C16">
      <w:pPr>
        <w:numPr>
          <w:ilvl w:val="0"/>
          <w:numId w:val="2"/>
        </w:numPr>
        <w:spacing w:line="540" w:lineRule="exact"/>
        <w:ind w:left="0" w:firstLineChars="200" w:firstLine="628"/>
        <w:outlineLvl w:val="2"/>
        <w:rPr>
          <w:szCs w:val="32"/>
        </w:rPr>
      </w:pPr>
      <w:r>
        <w:rPr>
          <w:szCs w:val="32"/>
        </w:rPr>
        <w:t>未通过安全校核的部分，由电力交易机构按照双边协商交易电量等比例调减，直至通过安全校核。</w:t>
      </w:r>
    </w:p>
    <w:p w:rsidR="004E7F27" w:rsidRDefault="001F5C16">
      <w:pPr>
        <w:numPr>
          <w:ilvl w:val="0"/>
          <w:numId w:val="2"/>
        </w:numPr>
        <w:spacing w:line="540" w:lineRule="exact"/>
        <w:ind w:left="0" w:firstLineChars="200" w:firstLine="628"/>
        <w:outlineLvl w:val="2"/>
        <w:rPr>
          <w:szCs w:val="32"/>
        </w:rPr>
      </w:pPr>
      <w:r>
        <w:rPr>
          <w:szCs w:val="32"/>
        </w:rPr>
        <w:t>电力交易机构发布经过安全校核后的双边协商交易结果及安全校核说明。交易结果发布后，交易双方签署正式双边协商交易合同。</w:t>
      </w:r>
    </w:p>
    <w:p w:rsidR="004E7F27" w:rsidRDefault="001F5C16">
      <w:pPr>
        <w:spacing w:line="540" w:lineRule="exact"/>
        <w:jc w:val="center"/>
        <w:outlineLvl w:val="1"/>
        <w:rPr>
          <w:b/>
          <w:szCs w:val="32"/>
        </w:rPr>
      </w:pPr>
      <w:r>
        <w:rPr>
          <w:b/>
          <w:szCs w:val="32"/>
        </w:rPr>
        <w:t>第三节</w:t>
      </w:r>
      <w:r>
        <w:rPr>
          <w:b/>
          <w:szCs w:val="32"/>
        </w:rPr>
        <w:t xml:space="preserve">   </w:t>
      </w:r>
      <w:r>
        <w:rPr>
          <w:b/>
          <w:szCs w:val="32"/>
        </w:rPr>
        <w:t>集中竞价交易</w:t>
      </w:r>
    </w:p>
    <w:p w:rsidR="004E7F27" w:rsidRDefault="001F5C16">
      <w:pPr>
        <w:numPr>
          <w:ilvl w:val="0"/>
          <w:numId w:val="2"/>
        </w:numPr>
        <w:spacing w:line="540" w:lineRule="exact"/>
        <w:ind w:left="0" w:firstLineChars="200" w:firstLine="628"/>
        <w:outlineLvl w:val="2"/>
        <w:rPr>
          <w:szCs w:val="32"/>
        </w:rPr>
      </w:pPr>
      <w:r>
        <w:rPr>
          <w:szCs w:val="32"/>
        </w:rPr>
        <w:t>参加集中竞价交易的主体包括准入的发电企业、批发市场用户、售电公司。</w:t>
      </w:r>
    </w:p>
    <w:p w:rsidR="004E7F27" w:rsidRDefault="001F5C16">
      <w:pPr>
        <w:numPr>
          <w:ilvl w:val="0"/>
          <w:numId w:val="2"/>
        </w:numPr>
        <w:spacing w:line="540" w:lineRule="exact"/>
        <w:ind w:left="0" w:firstLineChars="200" w:firstLine="628"/>
        <w:outlineLvl w:val="2"/>
        <w:rPr>
          <w:szCs w:val="32"/>
        </w:rPr>
      </w:pPr>
      <w:r>
        <w:rPr>
          <w:szCs w:val="32"/>
        </w:rPr>
        <w:t>月度集中竞价按单一电量、单一价格报价，统一出清，中标的售电公司</w:t>
      </w:r>
      <w:r>
        <w:rPr>
          <w:szCs w:val="32"/>
        </w:rPr>
        <w:t>/</w:t>
      </w:r>
      <w:r>
        <w:rPr>
          <w:szCs w:val="32"/>
        </w:rPr>
        <w:t>批发用户根据自身需求将出清电量拆分为分时电量与一口价电量，其中分时电量、价格按比例拆分为分时电量和分时电价。</w:t>
      </w:r>
    </w:p>
    <w:p w:rsidR="004E7F27" w:rsidRDefault="001F5C16">
      <w:pPr>
        <w:numPr>
          <w:ilvl w:val="0"/>
          <w:numId w:val="2"/>
        </w:numPr>
        <w:spacing w:line="540" w:lineRule="exact"/>
        <w:ind w:left="0" w:firstLineChars="200" w:firstLine="628"/>
        <w:outlineLvl w:val="2"/>
        <w:rPr>
          <w:szCs w:val="32"/>
        </w:rPr>
      </w:pPr>
      <w:r>
        <w:rPr>
          <w:szCs w:val="32"/>
        </w:rPr>
        <w:lastRenderedPageBreak/>
        <w:t>电力交易机构通过电力交易平台发布年度（月度）市场交易相关市场信息和交易公告，包括但不限于：</w:t>
      </w:r>
    </w:p>
    <w:p w:rsidR="004E7F27" w:rsidRDefault="001F5C16">
      <w:pPr>
        <w:numPr>
          <w:ilvl w:val="0"/>
          <w:numId w:val="15"/>
        </w:numPr>
        <w:spacing w:line="540" w:lineRule="exact"/>
        <w:ind w:firstLine="620"/>
        <w:rPr>
          <w:szCs w:val="32"/>
        </w:rPr>
      </w:pPr>
      <w:r>
        <w:rPr>
          <w:szCs w:val="32"/>
        </w:rPr>
        <w:t>市场成员准入范围、交易开始时间、交易截止时间、结果发布时间等；</w:t>
      </w:r>
    </w:p>
    <w:p w:rsidR="004E7F27" w:rsidRDefault="001F5C16">
      <w:pPr>
        <w:numPr>
          <w:ilvl w:val="0"/>
          <w:numId w:val="15"/>
        </w:numPr>
        <w:spacing w:line="540" w:lineRule="exact"/>
        <w:ind w:firstLine="620"/>
        <w:rPr>
          <w:szCs w:val="32"/>
        </w:rPr>
      </w:pPr>
      <w:r>
        <w:rPr>
          <w:szCs w:val="32"/>
        </w:rPr>
        <w:t>集中竞价交易报价及出清规则等；</w:t>
      </w:r>
    </w:p>
    <w:p w:rsidR="004E7F27" w:rsidRDefault="001F5C16">
      <w:pPr>
        <w:numPr>
          <w:ilvl w:val="0"/>
          <w:numId w:val="15"/>
        </w:numPr>
        <w:spacing w:line="540" w:lineRule="exact"/>
        <w:ind w:firstLine="620"/>
        <w:jc w:val="left"/>
        <w:rPr>
          <w:szCs w:val="32"/>
        </w:rPr>
      </w:pPr>
      <w:r>
        <w:rPr>
          <w:szCs w:val="32"/>
        </w:rPr>
        <w:t>各市场主体申报限额等。</w:t>
      </w:r>
    </w:p>
    <w:p w:rsidR="004E7F27" w:rsidRDefault="001F5C16">
      <w:pPr>
        <w:numPr>
          <w:ilvl w:val="0"/>
          <w:numId w:val="2"/>
        </w:numPr>
        <w:spacing w:line="540" w:lineRule="exact"/>
        <w:ind w:left="0" w:firstLineChars="200" w:firstLine="628"/>
        <w:outlineLvl w:val="2"/>
        <w:rPr>
          <w:szCs w:val="32"/>
        </w:rPr>
      </w:pPr>
      <w:r>
        <w:rPr>
          <w:szCs w:val="32"/>
        </w:rPr>
        <w:t>集中竞价交易申报要求如下：</w:t>
      </w:r>
    </w:p>
    <w:p w:rsidR="004E7F27" w:rsidRDefault="001F5C16">
      <w:pPr>
        <w:numPr>
          <w:ilvl w:val="0"/>
          <w:numId w:val="16"/>
        </w:numPr>
        <w:spacing w:line="540" w:lineRule="exact"/>
        <w:ind w:firstLine="620"/>
        <w:rPr>
          <w:szCs w:val="32"/>
        </w:rPr>
      </w:pPr>
      <w:r>
        <w:rPr>
          <w:szCs w:val="32"/>
        </w:rPr>
        <w:t>各市场主体均通过电力交易平台统一申报，以申报截止前最后一次的有效申报作为最终申报；</w:t>
      </w:r>
    </w:p>
    <w:p w:rsidR="004E7F27" w:rsidRDefault="001F5C16">
      <w:pPr>
        <w:numPr>
          <w:ilvl w:val="0"/>
          <w:numId w:val="16"/>
        </w:numPr>
        <w:spacing w:line="540" w:lineRule="exact"/>
        <w:ind w:firstLine="620"/>
        <w:jc w:val="left"/>
        <w:rPr>
          <w:szCs w:val="32"/>
        </w:rPr>
      </w:pPr>
      <w:r>
        <w:rPr>
          <w:szCs w:val="32"/>
        </w:rPr>
        <w:t>卖方申报（发电企业）实行六段式报量、报价，报价价格逐段递增；</w:t>
      </w:r>
    </w:p>
    <w:p w:rsidR="004E7F27" w:rsidRDefault="001F5C16">
      <w:pPr>
        <w:numPr>
          <w:ilvl w:val="0"/>
          <w:numId w:val="16"/>
        </w:numPr>
        <w:spacing w:line="540" w:lineRule="exact"/>
        <w:ind w:firstLine="620"/>
        <w:jc w:val="left"/>
        <w:rPr>
          <w:szCs w:val="32"/>
        </w:rPr>
      </w:pPr>
      <w:r>
        <w:rPr>
          <w:szCs w:val="32"/>
        </w:rPr>
        <w:t>买方申报（批发市场用户和售电公司）实行六段式报量、报价，报价价格逐段递减。</w:t>
      </w:r>
    </w:p>
    <w:p w:rsidR="004E7F27" w:rsidRDefault="001F5C16">
      <w:pPr>
        <w:numPr>
          <w:ilvl w:val="0"/>
          <w:numId w:val="2"/>
        </w:numPr>
        <w:spacing w:line="540" w:lineRule="exact"/>
        <w:ind w:left="0" w:firstLineChars="200" w:firstLine="628"/>
        <w:outlineLvl w:val="3"/>
        <w:rPr>
          <w:szCs w:val="32"/>
        </w:rPr>
      </w:pPr>
      <w:r>
        <w:rPr>
          <w:szCs w:val="32"/>
        </w:rPr>
        <w:t>月度集中竞价交易排序与出清</w:t>
      </w:r>
    </w:p>
    <w:p w:rsidR="004E7F27" w:rsidRDefault="001F5C16">
      <w:pPr>
        <w:numPr>
          <w:ilvl w:val="0"/>
          <w:numId w:val="17"/>
        </w:numPr>
        <w:spacing w:line="540" w:lineRule="exact"/>
        <w:ind w:firstLine="620"/>
        <w:rPr>
          <w:szCs w:val="32"/>
        </w:rPr>
      </w:pPr>
      <w:r>
        <w:rPr>
          <w:szCs w:val="32"/>
        </w:rPr>
        <w:t>月度集中竞价交易采用边际统一出清方式，按照</w:t>
      </w:r>
      <w:r>
        <w:rPr>
          <w:szCs w:val="32"/>
        </w:rPr>
        <w:t>“</w:t>
      </w:r>
      <w:r>
        <w:rPr>
          <w:szCs w:val="32"/>
        </w:rPr>
        <w:t>价格优先原则</w:t>
      </w:r>
      <w:r>
        <w:rPr>
          <w:szCs w:val="32"/>
        </w:rPr>
        <w:t>”</w:t>
      </w:r>
      <w:r w:rsidR="00341AC9">
        <w:rPr>
          <w:szCs w:val="32"/>
        </w:rPr>
        <w:t>对买方申报价格由高到</w:t>
      </w:r>
      <w:r w:rsidR="00341AC9">
        <w:rPr>
          <w:rFonts w:hint="eastAsia"/>
          <w:szCs w:val="32"/>
        </w:rPr>
        <w:t>低</w:t>
      </w:r>
      <w:r>
        <w:rPr>
          <w:szCs w:val="32"/>
        </w:rPr>
        <w:t>排序，卖方申报价格由低到高排序；</w:t>
      </w:r>
    </w:p>
    <w:p w:rsidR="004E7F27" w:rsidRDefault="001F5C16">
      <w:pPr>
        <w:numPr>
          <w:ilvl w:val="0"/>
          <w:numId w:val="17"/>
        </w:numPr>
        <w:spacing w:line="540" w:lineRule="exact"/>
        <w:ind w:firstLine="620"/>
        <w:rPr>
          <w:szCs w:val="32"/>
        </w:rPr>
      </w:pPr>
      <w:r>
        <w:rPr>
          <w:szCs w:val="32"/>
        </w:rPr>
        <w:t>按市场边际成交价格统一出清，若买方与卖方边际成交</w:t>
      </w:r>
      <w:bookmarkStart w:id="1" w:name="_GoBack"/>
      <w:bookmarkEnd w:id="1"/>
      <w:r>
        <w:rPr>
          <w:szCs w:val="32"/>
        </w:rPr>
        <w:t>价格不一致，则按两个价格算术平均值执行；</w:t>
      </w:r>
    </w:p>
    <w:p w:rsidR="004E7F27" w:rsidRDefault="001F5C16">
      <w:pPr>
        <w:numPr>
          <w:ilvl w:val="0"/>
          <w:numId w:val="17"/>
        </w:numPr>
        <w:spacing w:line="540" w:lineRule="exact"/>
        <w:ind w:firstLine="620"/>
        <w:rPr>
          <w:szCs w:val="32"/>
        </w:rPr>
      </w:pPr>
      <w:r>
        <w:rPr>
          <w:szCs w:val="32"/>
        </w:rPr>
        <w:t>若出清价格由两家及以上报价确定，则按各家该报价段所报电量比例分配成交电量。</w:t>
      </w:r>
    </w:p>
    <w:p w:rsidR="004E7F27" w:rsidRDefault="001F5C16">
      <w:pPr>
        <w:numPr>
          <w:ilvl w:val="0"/>
          <w:numId w:val="17"/>
        </w:numPr>
        <w:spacing w:line="540" w:lineRule="exact"/>
        <w:ind w:firstLine="620"/>
        <w:rPr>
          <w:szCs w:val="32"/>
        </w:rPr>
      </w:pPr>
      <w:r>
        <w:rPr>
          <w:szCs w:val="32"/>
        </w:rPr>
        <w:t>若发电企业总申报电量不足代理购电竞价电量，已申报电量全部中标并按当次最高申报价格结算，不足部分电量按剩</w:t>
      </w:r>
      <w:r>
        <w:rPr>
          <w:szCs w:val="32"/>
        </w:rPr>
        <w:lastRenderedPageBreak/>
        <w:t>余发电容量比例分摊至各统</w:t>
      </w:r>
      <w:proofErr w:type="gramStart"/>
      <w:r>
        <w:rPr>
          <w:szCs w:val="32"/>
        </w:rPr>
        <w:t>调发电</w:t>
      </w:r>
      <w:proofErr w:type="gramEnd"/>
      <w:r>
        <w:rPr>
          <w:szCs w:val="32"/>
        </w:rPr>
        <w:t>企业，原则上按照当次最低报价结算。</w:t>
      </w:r>
    </w:p>
    <w:p w:rsidR="004E7F27" w:rsidRDefault="001F5C16">
      <w:pPr>
        <w:numPr>
          <w:ilvl w:val="0"/>
          <w:numId w:val="2"/>
        </w:numPr>
        <w:spacing w:line="540" w:lineRule="exact"/>
        <w:ind w:left="0" w:firstLineChars="200" w:firstLine="628"/>
        <w:outlineLvl w:val="2"/>
        <w:rPr>
          <w:szCs w:val="32"/>
        </w:rPr>
      </w:pPr>
      <w:r>
        <w:rPr>
          <w:szCs w:val="32"/>
        </w:rPr>
        <w:t>电力交易机构将无约束交易结果通过电力交易平台发布，并同时推送电力调度机构进行发电侧安全校核。</w:t>
      </w:r>
    </w:p>
    <w:p w:rsidR="004E7F27" w:rsidRDefault="001F5C16">
      <w:pPr>
        <w:numPr>
          <w:ilvl w:val="0"/>
          <w:numId w:val="2"/>
        </w:numPr>
        <w:spacing w:line="540" w:lineRule="exact"/>
        <w:ind w:left="0" w:firstLineChars="200" w:firstLine="628"/>
        <w:outlineLvl w:val="2"/>
        <w:rPr>
          <w:szCs w:val="32"/>
        </w:rPr>
      </w:pPr>
      <w:r>
        <w:rPr>
          <w:szCs w:val="32"/>
        </w:rPr>
        <w:t>电力调度机构在</w:t>
      </w:r>
      <w:r>
        <w:rPr>
          <w:szCs w:val="32"/>
        </w:rPr>
        <w:t>2</w:t>
      </w:r>
      <w:r>
        <w:rPr>
          <w:szCs w:val="32"/>
        </w:rPr>
        <w:t>个工作日内完成安全校核，形成有约束交易结果。如存在未通过安全校核的机组，电力交易机构根据安全校核结果</w:t>
      </w:r>
      <w:proofErr w:type="gramStart"/>
      <w:r>
        <w:rPr>
          <w:szCs w:val="32"/>
        </w:rPr>
        <w:t>及集中</w:t>
      </w:r>
      <w:proofErr w:type="gramEnd"/>
      <w:r>
        <w:rPr>
          <w:szCs w:val="32"/>
        </w:rPr>
        <w:t>竞价出清办法进行二次出清。</w:t>
      </w:r>
    </w:p>
    <w:p w:rsidR="004E7F27" w:rsidRDefault="001F5C16">
      <w:pPr>
        <w:spacing w:line="540" w:lineRule="exact"/>
        <w:ind w:firstLineChars="200" w:firstLine="628"/>
        <w:rPr>
          <w:szCs w:val="32"/>
        </w:rPr>
      </w:pPr>
      <w:r>
        <w:rPr>
          <w:szCs w:val="32"/>
        </w:rPr>
        <w:t>电力调度机构应将有关机组未通过安全校核的原因一并转交交易机构，由电力交易平台向市场主体发布。</w:t>
      </w:r>
    </w:p>
    <w:p w:rsidR="004E7F27" w:rsidRDefault="001F5C16">
      <w:pPr>
        <w:numPr>
          <w:ilvl w:val="0"/>
          <w:numId w:val="2"/>
        </w:numPr>
        <w:spacing w:line="540" w:lineRule="exact"/>
        <w:ind w:left="0" w:firstLineChars="200" w:firstLine="628"/>
        <w:outlineLvl w:val="2"/>
        <w:rPr>
          <w:szCs w:val="32"/>
        </w:rPr>
      </w:pPr>
      <w:r>
        <w:rPr>
          <w:szCs w:val="32"/>
        </w:rPr>
        <w:t>电力交易平台向市场主体发布有约束交易结果和安全校核说明。</w:t>
      </w:r>
    </w:p>
    <w:p w:rsidR="004E7F27" w:rsidRDefault="001F5C16">
      <w:pPr>
        <w:numPr>
          <w:ilvl w:val="0"/>
          <w:numId w:val="2"/>
        </w:numPr>
        <w:spacing w:line="540" w:lineRule="exact"/>
        <w:ind w:left="0" w:firstLineChars="200" w:firstLine="628"/>
        <w:outlineLvl w:val="2"/>
        <w:rPr>
          <w:szCs w:val="32"/>
        </w:rPr>
      </w:pPr>
      <w:r>
        <w:rPr>
          <w:szCs w:val="32"/>
        </w:rPr>
        <w:t xml:space="preserve">  </w:t>
      </w:r>
      <w:r>
        <w:rPr>
          <w:szCs w:val="32"/>
        </w:rPr>
        <w:t>交易结果发布后，买方和卖方应及时对交易结果进行核对，若有问题应在</w:t>
      </w:r>
      <w:r>
        <w:rPr>
          <w:szCs w:val="32"/>
        </w:rPr>
        <w:t>1</w:t>
      </w:r>
      <w:r>
        <w:rPr>
          <w:szCs w:val="32"/>
        </w:rPr>
        <w:t>个工作日内向电力交易机构提出，由电力交易机构会同电力调度机构进行解释。逾期未提出问题的，视为无异议。交易出清后公告的各方交易结果，具备与纸质合同同等法律效力。</w:t>
      </w:r>
    </w:p>
    <w:p w:rsidR="004E7F27" w:rsidRDefault="001F5C16">
      <w:pPr>
        <w:spacing w:line="540" w:lineRule="exact"/>
        <w:jc w:val="center"/>
        <w:outlineLvl w:val="1"/>
        <w:rPr>
          <w:b/>
          <w:szCs w:val="32"/>
        </w:rPr>
      </w:pPr>
      <w:r>
        <w:rPr>
          <w:b/>
          <w:szCs w:val="32"/>
        </w:rPr>
        <w:t>第四节</w:t>
      </w:r>
      <w:r>
        <w:rPr>
          <w:b/>
          <w:szCs w:val="32"/>
        </w:rPr>
        <w:t xml:space="preserve">   </w:t>
      </w:r>
      <w:r>
        <w:rPr>
          <w:b/>
          <w:szCs w:val="32"/>
        </w:rPr>
        <w:t>挂牌交易</w:t>
      </w:r>
    </w:p>
    <w:p w:rsidR="004E7F27" w:rsidRDefault="001F5C16">
      <w:pPr>
        <w:numPr>
          <w:ilvl w:val="0"/>
          <w:numId w:val="2"/>
        </w:numPr>
        <w:spacing w:line="540" w:lineRule="exact"/>
        <w:ind w:left="0" w:firstLineChars="200" w:firstLine="628"/>
        <w:outlineLvl w:val="2"/>
        <w:rPr>
          <w:szCs w:val="32"/>
        </w:rPr>
      </w:pPr>
      <w:r>
        <w:rPr>
          <w:szCs w:val="32"/>
        </w:rPr>
        <w:t>挂牌交易按照尖峰、高峰、低谷时段进行交易组织。购售电双方均可以挂牌，可分段申报、分段成交。</w:t>
      </w:r>
    </w:p>
    <w:p w:rsidR="004E7F27" w:rsidRDefault="001F5C16">
      <w:pPr>
        <w:numPr>
          <w:ilvl w:val="0"/>
          <w:numId w:val="2"/>
        </w:numPr>
        <w:spacing w:line="540" w:lineRule="exact"/>
        <w:ind w:left="0" w:firstLineChars="200" w:firstLine="628"/>
        <w:outlineLvl w:val="2"/>
        <w:rPr>
          <w:szCs w:val="32"/>
        </w:rPr>
      </w:pPr>
      <w:r>
        <w:rPr>
          <w:szCs w:val="32"/>
        </w:rPr>
        <w:t>同一笔挂牌电量若被多个市场主体摘牌，则按照摘牌</w:t>
      </w:r>
      <w:r>
        <w:rPr>
          <w:szCs w:val="32"/>
        </w:rPr>
        <w:t>“</w:t>
      </w:r>
      <w:r>
        <w:rPr>
          <w:szCs w:val="32"/>
        </w:rPr>
        <w:t>时间优先</w:t>
      </w:r>
      <w:r>
        <w:rPr>
          <w:szCs w:val="32"/>
        </w:rPr>
        <w:t>”</w:t>
      </w:r>
      <w:r>
        <w:rPr>
          <w:szCs w:val="32"/>
        </w:rPr>
        <w:t>原则依序形成合同；若时间优先级相同，则按申报比例分配交易电量。电力交易平台即时滚动更新剩余交易空间。</w:t>
      </w:r>
    </w:p>
    <w:p w:rsidR="004E7F27" w:rsidRDefault="001F5C16">
      <w:pPr>
        <w:numPr>
          <w:ilvl w:val="0"/>
          <w:numId w:val="2"/>
        </w:numPr>
        <w:spacing w:line="540" w:lineRule="exact"/>
        <w:ind w:left="0" w:firstLineChars="200" w:firstLine="628"/>
        <w:outlineLvl w:val="2"/>
        <w:rPr>
          <w:szCs w:val="32"/>
        </w:rPr>
      </w:pPr>
      <w:r>
        <w:rPr>
          <w:szCs w:val="32"/>
        </w:rPr>
        <w:lastRenderedPageBreak/>
        <w:t>市场主体</w:t>
      </w:r>
      <w:proofErr w:type="gramStart"/>
      <w:r>
        <w:rPr>
          <w:szCs w:val="32"/>
        </w:rPr>
        <w:t>申报总</w:t>
      </w:r>
      <w:proofErr w:type="gramEnd"/>
      <w:r>
        <w:rPr>
          <w:szCs w:val="32"/>
        </w:rPr>
        <w:t>电量不得超过挂牌交易电量上限。挂牌交易闭市后，电力交易机构于第</w:t>
      </w:r>
      <w:r>
        <w:rPr>
          <w:szCs w:val="32"/>
        </w:rPr>
        <w:t>2</w:t>
      </w:r>
      <w:r>
        <w:rPr>
          <w:szCs w:val="32"/>
        </w:rPr>
        <w:t>个工作日对平台挂牌交易意向进行审核、汇总，形成平台挂牌无约束交易结果，并通过电力交易平台发布，同时推送电力调度机构进行发电侧安全校核。电力调度机构原则上在</w:t>
      </w:r>
      <w:r>
        <w:rPr>
          <w:szCs w:val="32"/>
        </w:rPr>
        <w:t>2</w:t>
      </w:r>
      <w:r>
        <w:rPr>
          <w:szCs w:val="32"/>
        </w:rPr>
        <w:t>个工作日内完成安全校核。未通过安全校核的，由电力交易机构按照平台挂牌交易电量等比例调减，直至通过安全校核。</w:t>
      </w:r>
    </w:p>
    <w:p w:rsidR="004E7F27" w:rsidRDefault="001F5C16">
      <w:pPr>
        <w:numPr>
          <w:ilvl w:val="0"/>
          <w:numId w:val="1"/>
        </w:numPr>
        <w:spacing w:line="540" w:lineRule="exact"/>
        <w:ind w:left="15" w:hanging="15"/>
        <w:jc w:val="center"/>
        <w:outlineLvl w:val="0"/>
        <w:rPr>
          <w:rFonts w:eastAsia="黑体"/>
          <w:szCs w:val="32"/>
        </w:rPr>
      </w:pPr>
      <w:r>
        <w:rPr>
          <w:rFonts w:eastAsia="黑体"/>
          <w:szCs w:val="32"/>
        </w:rPr>
        <w:t>电力零售交易</w:t>
      </w:r>
    </w:p>
    <w:p w:rsidR="004E7F27" w:rsidRDefault="001F5C16">
      <w:pPr>
        <w:numPr>
          <w:ilvl w:val="0"/>
          <w:numId w:val="2"/>
        </w:numPr>
        <w:spacing w:line="540" w:lineRule="exact"/>
        <w:ind w:left="0" w:firstLineChars="200" w:firstLine="628"/>
        <w:outlineLvl w:val="2"/>
        <w:rPr>
          <w:szCs w:val="32"/>
        </w:rPr>
      </w:pPr>
      <w:r>
        <w:t>零售用户与售电公司通过在交易平台签订零售合同进行绑定，具体参照《浙江省电力零售市场管理办法》执行。</w:t>
      </w:r>
    </w:p>
    <w:p w:rsidR="004E7F27" w:rsidRDefault="001F5C16">
      <w:pPr>
        <w:spacing w:line="540" w:lineRule="exact"/>
        <w:ind w:firstLineChars="200" w:firstLine="628"/>
        <w:outlineLvl w:val="2"/>
        <w:rPr>
          <w:szCs w:val="32"/>
        </w:rPr>
      </w:pPr>
      <w:r>
        <w:rPr>
          <w:szCs w:val="32"/>
        </w:rPr>
        <w:t>电网企业每月定期向电力交易机构推送所有参与中长期零售交易用户（含售电公司签约用户）的月度尖峰、高峰、低谷分时段总用电量等相关信息，电力交易机构以此提供批发市场月度结算依据，推送电网企业进行结算。</w:t>
      </w:r>
    </w:p>
    <w:p w:rsidR="004E7F27" w:rsidRDefault="001F5C16">
      <w:pPr>
        <w:numPr>
          <w:ilvl w:val="0"/>
          <w:numId w:val="2"/>
        </w:numPr>
        <w:spacing w:line="540" w:lineRule="exact"/>
        <w:ind w:left="0" w:firstLineChars="200" w:firstLine="628"/>
        <w:outlineLvl w:val="2"/>
        <w:rPr>
          <w:szCs w:val="32"/>
        </w:rPr>
      </w:pPr>
      <w:r>
        <w:rPr>
          <w:kern w:val="0"/>
          <w:szCs w:val="32"/>
        </w:rPr>
        <w:t>用户变更售电公司包括用户与售电公司关系的建立、变更、解除。</w:t>
      </w:r>
    </w:p>
    <w:p w:rsidR="004E7F27" w:rsidRDefault="001F5C16">
      <w:pPr>
        <w:spacing w:line="540" w:lineRule="exact"/>
        <w:ind w:firstLineChars="200" w:firstLine="628"/>
        <w:outlineLvl w:val="1"/>
        <w:rPr>
          <w:kern w:val="0"/>
          <w:szCs w:val="32"/>
        </w:rPr>
      </w:pPr>
      <w:r>
        <w:rPr>
          <w:kern w:val="0"/>
          <w:szCs w:val="32"/>
        </w:rPr>
        <w:t>（一）用户与售电公司建立购售电关系时，应同时满足以下条件：</w:t>
      </w:r>
    </w:p>
    <w:p w:rsidR="004E7F27" w:rsidRDefault="001F5C16">
      <w:pPr>
        <w:autoSpaceDE w:val="0"/>
        <w:autoSpaceDN w:val="0"/>
        <w:spacing w:line="540" w:lineRule="exact"/>
        <w:ind w:firstLineChars="200" w:firstLine="628"/>
        <w:rPr>
          <w:kern w:val="0"/>
          <w:szCs w:val="32"/>
        </w:rPr>
      </w:pPr>
      <w:r>
        <w:rPr>
          <w:kern w:val="0"/>
          <w:szCs w:val="32"/>
        </w:rPr>
        <w:t>1.</w:t>
      </w:r>
      <w:r>
        <w:rPr>
          <w:kern w:val="0"/>
          <w:szCs w:val="32"/>
        </w:rPr>
        <w:t>申请用户无欠费；</w:t>
      </w:r>
    </w:p>
    <w:p w:rsidR="004E7F27" w:rsidRDefault="001F5C16">
      <w:pPr>
        <w:autoSpaceDE w:val="0"/>
        <w:autoSpaceDN w:val="0"/>
        <w:spacing w:line="540" w:lineRule="exact"/>
        <w:ind w:firstLineChars="200" w:firstLine="628"/>
        <w:rPr>
          <w:kern w:val="0"/>
          <w:szCs w:val="32"/>
        </w:rPr>
      </w:pPr>
      <w:r>
        <w:rPr>
          <w:kern w:val="0"/>
          <w:szCs w:val="32"/>
        </w:rPr>
        <w:t>2.</w:t>
      </w:r>
      <w:r>
        <w:rPr>
          <w:kern w:val="0"/>
          <w:szCs w:val="32"/>
        </w:rPr>
        <w:t>申请用户已与售电公司签订购售电合同；</w:t>
      </w:r>
    </w:p>
    <w:p w:rsidR="004E7F27" w:rsidRDefault="001F5C16">
      <w:pPr>
        <w:autoSpaceDE w:val="0"/>
        <w:autoSpaceDN w:val="0"/>
        <w:spacing w:line="540" w:lineRule="exact"/>
        <w:ind w:firstLineChars="200" w:firstLine="628"/>
        <w:rPr>
          <w:kern w:val="0"/>
          <w:szCs w:val="32"/>
        </w:rPr>
      </w:pPr>
      <w:r>
        <w:rPr>
          <w:kern w:val="0"/>
          <w:szCs w:val="32"/>
        </w:rPr>
        <w:t>3.</w:t>
      </w:r>
      <w:r>
        <w:rPr>
          <w:kern w:val="0"/>
          <w:szCs w:val="32"/>
        </w:rPr>
        <w:t>售电公司已在电力交易机构完成市场注册；</w:t>
      </w:r>
    </w:p>
    <w:p w:rsidR="004E7F27" w:rsidRDefault="001F5C16">
      <w:pPr>
        <w:autoSpaceDE w:val="0"/>
        <w:autoSpaceDN w:val="0"/>
        <w:spacing w:line="540" w:lineRule="exact"/>
        <w:ind w:firstLineChars="200" w:firstLine="628"/>
        <w:outlineLvl w:val="1"/>
        <w:rPr>
          <w:kern w:val="0"/>
          <w:szCs w:val="32"/>
        </w:rPr>
      </w:pPr>
      <w:r>
        <w:rPr>
          <w:kern w:val="0"/>
          <w:szCs w:val="32"/>
        </w:rPr>
        <w:t>（二）</w:t>
      </w:r>
      <w:r>
        <w:rPr>
          <w:spacing w:val="-17"/>
          <w:kern w:val="0"/>
          <w:szCs w:val="32"/>
        </w:rPr>
        <w:t>用户与售电公司变更购</w:t>
      </w:r>
      <w:proofErr w:type="gramStart"/>
      <w:r>
        <w:rPr>
          <w:spacing w:val="-17"/>
          <w:kern w:val="0"/>
          <w:szCs w:val="32"/>
        </w:rPr>
        <w:t>售关系</w:t>
      </w:r>
      <w:proofErr w:type="gramEnd"/>
      <w:r>
        <w:rPr>
          <w:spacing w:val="-17"/>
          <w:kern w:val="0"/>
          <w:szCs w:val="32"/>
        </w:rPr>
        <w:t>时，应同时满足以下条件：</w:t>
      </w:r>
    </w:p>
    <w:p w:rsidR="004E7F27" w:rsidRDefault="001F5C16">
      <w:pPr>
        <w:autoSpaceDE w:val="0"/>
        <w:autoSpaceDN w:val="0"/>
        <w:spacing w:line="540" w:lineRule="exact"/>
        <w:ind w:firstLineChars="200" w:firstLine="628"/>
        <w:rPr>
          <w:kern w:val="0"/>
          <w:szCs w:val="32"/>
        </w:rPr>
      </w:pPr>
      <w:r>
        <w:rPr>
          <w:kern w:val="0"/>
          <w:szCs w:val="32"/>
        </w:rPr>
        <w:t>1.</w:t>
      </w:r>
      <w:r>
        <w:rPr>
          <w:kern w:val="0"/>
          <w:szCs w:val="32"/>
        </w:rPr>
        <w:t>申请用户无欠费，无业扩及变更类在途流程；</w:t>
      </w:r>
    </w:p>
    <w:p w:rsidR="004E7F27" w:rsidRDefault="001F5C16">
      <w:pPr>
        <w:autoSpaceDE w:val="0"/>
        <w:autoSpaceDN w:val="0"/>
        <w:spacing w:line="540" w:lineRule="exact"/>
        <w:ind w:firstLineChars="200" w:firstLine="628"/>
        <w:rPr>
          <w:kern w:val="0"/>
          <w:szCs w:val="32"/>
        </w:rPr>
      </w:pPr>
      <w:r>
        <w:rPr>
          <w:kern w:val="0"/>
          <w:szCs w:val="32"/>
        </w:rPr>
        <w:lastRenderedPageBreak/>
        <w:t>2.</w:t>
      </w:r>
      <w:r>
        <w:rPr>
          <w:kern w:val="0"/>
          <w:szCs w:val="32"/>
        </w:rPr>
        <w:t>申请用户拟转至的售电公司已在电力交易机构注册；</w:t>
      </w:r>
    </w:p>
    <w:p w:rsidR="004E7F27" w:rsidRDefault="001F5C16">
      <w:pPr>
        <w:autoSpaceDE w:val="0"/>
        <w:autoSpaceDN w:val="0"/>
        <w:spacing w:line="540" w:lineRule="exact"/>
        <w:ind w:firstLineChars="200" w:firstLine="628"/>
        <w:rPr>
          <w:kern w:val="0"/>
          <w:szCs w:val="32"/>
        </w:rPr>
      </w:pPr>
      <w:r>
        <w:rPr>
          <w:kern w:val="0"/>
          <w:szCs w:val="32"/>
        </w:rPr>
        <w:t>3.</w:t>
      </w:r>
      <w:r>
        <w:rPr>
          <w:kern w:val="0"/>
          <w:szCs w:val="32"/>
        </w:rPr>
        <w:t>申请用户应提供与原售电公司解除购售电合同的证明材料；</w:t>
      </w:r>
    </w:p>
    <w:p w:rsidR="004E7F27" w:rsidRDefault="001F5C16">
      <w:pPr>
        <w:autoSpaceDE w:val="0"/>
        <w:autoSpaceDN w:val="0"/>
        <w:spacing w:line="540" w:lineRule="exact"/>
        <w:ind w:firstLineChars="200" w:firstLine="628"/>
        <w:rPr>
          <w:kern w:val="0"/>
          <w:szCs w:val="32"/>
        </w:rPr>
      </w:pPr>
      <w:r>
        <w:rPr>
          <w:kern w:val="0"/>
          <w:szCs w:val="32"/>
        </w:rPr>
        <w:t>4.</w:t>
      </w:r>
      <w:r>
        <w:rPr>
          <w:kern w:val="0"/>
          <w:szCs w:val="32"/>
        </w:rPr>
        <w:t>申请用户已与新售电公司签订购售电合同。</w:t>
      </w:r>
    </w:p>
    <w:p w:rsidR="004E7F27" w:rsidRDefault="001F5C16">
      <w:pPr>
        <w:autoSpaceDE w:val="0"/>
        <w:autoSpaceDN w:val="0"/>
        <w:spacing w:line="540" w:lineRule="exact"/>
        <w:ind w:firstLineChars="200" w:firstLine="628"/>
        <w:outlineLvl w:val="1"/>
        <w:rPr>
          <w:kern w:val="0"/>
          <w:szCs w:val="32"/>
        </w:rPr>
      </w:pPr>
      <w:r>
        <w:rPr>
          <w:kern w:val="0"/>
          <w:szCs w:val="32"/>
        </w:rPr>
        <w:t>（三）用户与售电公司解除购</w:t>
      </w:r>
      <w:proofErr w:type="gramStart"/>
      <w:r>
        <w:rPr>
          <w:kern w:val="0"/>
          <w:szCs w:val="32"/>
        </w:rPr>
        <w:t>售关系</w:t>
      </w:r>
      <w:proofErr w:type="gramEnd"/>
      <w:r>
        <w:rPr>
          <w:kern w:val="0"/>
          <w:szCs w:val="32"/>
        </w:rPr>
        <w:t>时，应同时满足以下条件：</w:t>
      </w:r>
    </w:p>
    <w:p w:rsidR="004E7F27" w:rsidRDefault="001F5C16">
      <w:pPr>
        <w:autoSpaceDE w:val="0"/>
        <w:autoSpaceDN w:val="0"/>
        <w:spacing w:line="540" w:lineRule="exact"/>
        <w:ind w:firstLineChars="200" w:firstLine="628"/>
        <w:rPr>
          <w:kern w:val="0"/>
          <w:szCs w:val="32"/>
        </w:rPr>
      </w:pPr>
      <w:r>
        <w:rPr>
          <w:kern w:val="0"/>
          <w:szCs w:val="32"/>
        </w:rPr>
        <w:t>1.</w:t>
      </w:r>
      <w:r>
        <w:rPr>
          <w:kern w:val="0"/>
          <w:szCs w:val="32"/>
        </w:rPr>
        <w:t>申请用户无欠费，无业扩及变更类在途流程；</w:t>
      </w:r>
    </w:p>
    <w:p w:rsidR="004E7F27" w:rsidRDefault="001F5C16">
      <w:pPr>
        <w:autoSpaceDE w:val="0"/>
        <w:autoSpaceDN w:val="0"/>
        <w:spacing w:line="540" w:lineRule="exact"/>
        <w:ind w:firstLineChars="200" w:firstLine="628"/>
        <w:rPr>
          <w:kern w:val="0"/>
          <w:szCs w:val="32"/>
        </w:rPr>
      </w:pPr>
      <w:r>
        <w:rPr>
          <w:kern w:val="0"/>
          <w:szCs w:val="32"/>
        </w:rPr>
        <w:t>2.</w:t>
      </w:r>
      <w:r>
        <w:rPr>
          <w:kern w:val="0"/>
          <w:szCs w:val="32"/>
        </w:rPr>
        <w:t>申请用户应提供与售电公司解除购售电合同的证明材料。</w:t>
      </w:r>
    </w:p>
    <w:p w:rsidR="004E7F27" w:rsidRDefault="001F5C16">
      <w:pPr>
        <w:autoSpaceDE w:val="0"/>
        <w:autoSpaceDN w:val="0"/>
        <w:spacing w:line="540" w:lineRule="exact"/>
        <w:ind w:firstLineChars="200" w:firstLine="628"/>
        <w:jc w:val="left"/>
        <w:rPr>
          <w:szCs w:val="32"/>
        </w:rPr>
      </w:pPr>
      <w:r>
        <w:rPr>
          <w:kern w:val="0"/>
          <w:szCs w:val="32"/>
        </w:rPr>
        <w:t>3.</w:t>
      </w:r>
      <w:r>
        <w:rPr>
          <w:kern w:val="0"/>
          <w:szCs w:val="32"/>
        </w:rPr>
        <w:t>申请用户发生破产、清算等情况下解除购售电合同，按国家有关规定执行。</w:t>
      </w:r>
    </w:p>
    <w:p w:rsidR="004E7F27" w:rsidRDefault="001F5C16">
      <w:pPr>
        <w:numPr>
          <w:ilvl w:val="0"/>
          <w:numId w:val="1"/>
        </w:numPr>
        <w:spacing w:line="540" w:lineRule="exact"/>
        <w:ind w:left="15" w:hanging="15"/>
        <w:jc w:val="center"/>
        <w:outlineLvl w:val="0"/>
        <w:rPr>
          <w:rFonts w:eastAsia="黑体"/>
          <w:szCs w:val="32"/>
        </w:rPr>
      </w:pPr>
      <w:r>
        <w:rPr>
          <w:rFonts w:eastAsia="黑体"/>
          <w:szCs w:val="32"/>
        </w:rPr>
        <w:t>合同签订与执行</w:t>
      </w:r>
    </w:p>
    <w:p w:rsidR="004E7F27" w:rsidRDefault="001F5C16">
      <w:pPr>
        <w:numPr>
          <w:ilvl w:val="0"/>
          <w:numId w:val="18"/>
        </w:numPr>
        <w:spacing w:line="540" w:lineRule="exact"/>
        <w:ind w:left="16" w:hanging="16"/>
        <w:jc w:val="center"/>
        <w:outlineLvl w:val="1"/>
        <w:rPr>
          <w:b/>
          <w:szCs w:val="32"/>
        </w:rPr>
      </w:pPr>
      <w:r>
        <w:rPr>
          <w:b/>
          <w:szCs w:val="32"/>
        </w:rPr>
        <w:t>合同签订</w:t>
      </w:r>
    </w:p>
    <w:p w:rsidR="004E7F27" w:rsidRDefault="001F5C16">
      <w:pPr>
        <w:numPr>
          <w:ilvl w:val="0"/>
          <w:numId w:val="2"/>
        </w:numPr>
        <w:spacing w:line="540" w:lineRule="exact"/>
        <w:ind w:left="0" w:firstLineChars="200" w:firstLine="628"/>
        <w:outlineLvl w:val="2"/>
        <w:rPr>
          <w:szCs w:val="32"/>
        </w:rPr>
      </w:pPr>
      <w:r>
        <w:rPr>
          <w:szCs w:val="32"/>
        </w:rPr>
        <w:t>各市场主体应参照浙江能源监管办、电力交易中心提供的合同示范文本签订各类电力交易合同。</w:t>
      </w:r>
    </w:p>
    <w:p w:rsidR="004E7F27" w:rsidRDefault="001F5C16">
      <w:pPr>
        <w:numPr>
          <w:ilvl w:val="0"/>
          <w:numId w:val="2"/>
        </w:numPr>
        <w:spacing w:line="540" w:lineRule="exact"/>
        <w:ind w:left="0" w:firstLineChars="200" w:firstLine="628"/>
        <w:outlineLvl w:val="2"/>
        <w:rPr>
          <w:szCs w:val="32"/>
        </w:rPr>
      </w:pPr>
      <w:r>
        <w:rPr>
          <w:szCs w:val="32"/>
        </w:rPr>
        <w:t>电力中长期合同（协议）主要包括以下类型：</w:t>
      </w:r>
    </w:p>
    <w:p w:rsidR="004E7F27" w:rsidRDefault="001F5C16">
      <w:pPr>
        <w:spacing w:line="540" w:lineRule="exact"/>
        <w:ind w:firstLineChars="200" w:firstLine="628"/>
        <w:outlineLvl w:val="3"/>
        <w:rPr>
          <w:szCs w:val="32"/>
        </w:rPr>
      </w:pPr>
      <w:r>
        <w:rPr>
          <w:szCs w:val="32"/>
        </w:rPr>
        <w:t>（一）售电公司与其代理的电力用户签订的购售电合同；</w:t>
      </w:r>
    </w:p>
    <w:p w:rsidR="004E7F27" w:rsidRDefault="001F5C16">
      <w:pPr>
        <w:spacing w:line="540" w:lineRule="exact"/>
        <w:ind w:firstLineChars="200" w:firstLine="628"/>
        <w:outlineLvl w:val="3"/>
        <w:rPr>
          <w:szCs w:val="32"/>
        </w:rPr>
      </w:pPr>
      <w:r>
        <w:rPr>
          <w:szCs w:val="32"/>
        </w:rPr>
        <w:t>（二）发电企业与售电公司、电力用户签订的年度（月度）双边协商交易合同；</w:t>
      </w:r>
    </w:p>
    <w:p w:rsidR="004E7F27" w:rsidRDefault="001F5C16">
      <w:pPr>
        <w:spacing w:line="540" w:lineRule="exact"/>
        <w:ind w:firstLineChars="200" w:firstLine="628"/>
        <w:outlineLvl w:val="3"/>
        <w:rPr>
          <w:szCs w:val="32"/>
        </w:rPr>
      </w:pPr>
      <w:r>
        <w:rPr>
          <w:szCs w:val="32"/>
        </w:rPr>
        <w:t>（三）售电公司（批发市场用户）与发电企业、电网企业签订的输配电服务合同或参与交易承诺书；</w:t>
      </w:r>
    </w:p>
    <w:p w:rsidR="004E7F27" w:rsidRDefault="001F5C16">
      <w:pPr>
        <w:spacing w:line="540" w:lineRule="exact"/>
        <w:ind w:firstLineChars="200" w:firstLine="628"/>
        <w:outlineLvl w:val="2"/>
        <w:rPr>
          <w:szCs w:val="32"/>
        </w:rPr>
      </w:pPr>
      <w:r>
        <w:rPr>
          <w:szCs w:val="32"/>
        </w:rPr>
        <w:t>（四）电力交易机构出具的电力交易中标通知书有约束电力交易结果，与合同具备同等效力。</w:t>
      </w:r>
    </w:p>
    <w:p w:rsidR="004E7F27" w:rsidRDefault="001F5C16">
      <w:pPr>
        <w:numPr>
          <w:ilvl w:val="0"/>
          <w:numId w:val="2"/>
        </w:numPr>
        <w:adjustRightInd w:val="0"/>
        <w:spacing w:line="540" w:lineRule="exact"/>
        <w:ind w:left="0" w:firstLineChars="200" w:firstLine="628"/>
        <w:outlineLvl w:val="2"/>
        <w:rPr>
          <w:szCs w:val="32"/>
        </w:rPr>
      </w:pPr>
      <w:r>
        <w:rPr>
          <w:szCs w:val="32"/>
        </w:rPr>
        <w:t>各类交易合同原则上应当采用电子合同签订，电力交易平台应当满足国家电子合同有关规定的技术要求，市场</w:t>
      </w:r>
      <w:r>
        <w:rPr>
          <w:szCs w:val="32"/>
        </w:rPr>
        <w:lastRenderedPageBreak/>
        <w:t>成员应当依法使用可靠的电子签名，电子合同与纸质合同具备同等效力。初期可视情况设置过渡期，同时采用电子合同和纸质合同。</w:t>
      </w:r>
    </w:p>
    <w:p w:rsidR="004E7F27" w:rsidRDefault="001F5C16">
      <w:pPr>
        <w:numPr>
          <w:ilvl w:val="0"/>
          <w:numId w:val="2"/>
        </w:numPr>
        <w:adjustRightInd w:val="0"/>
        <w:spacing w:line="540" w:lineRule="exact"/>
        <w:ind w:left="0" w:firstLineChars="200" w:firstLine="628"/>
        <w:outlineLvl w:val="2"/>
        <w:rPr>
          <w:szCs w:val="32"/>
        </w:rPr>
      </w:pPr>
      <w:r>
        <w:rPr>
          <w:szCs w:val="32"/>
        </w:rPr>
        <w:t>暂无法直接参与市场交易的工商业用户可由电网企业代理购电，与电网企业签订代理购电合同。在规定时限内，未直接参与市场交易、也未与电网企业签订代理购售电合同的用户，默认由电网企业代理购电。由电网企业代理购电的电力用户，可在每季度最后</w:t>
      </w:r>
      <w:r>
        <w:rPr>
          <w:szCs w:val="32"/>
        </w:rPr>
        <w:t>15</w:t>
      </w:r>
      <w:r>
        <w:rPr>
          <w:szCs w:val="32"/>
        </w:rPr>
        <w:t>日前选择下一季度起直接参与市场交易，电网企业代理购电也相应终止。</w:t>
      </w:r>
    </w:p>
    <w:p w:rsidR="004E7F27" w:rsidRDefault="001F5C16">
      <w:pPr>
        <w:numPr>
          <w:ilvl w:val="0"/>
          <w:numId w:val="18"/>
        </w:numPr>
        <w:spacing w:line="540" w:lineRule="exact"/>
        <w:ind w:hanging="1976"/>
        <w:jc w:val="center"/>
        <w:outlineLvl w:val="1"/>
        <w:rPr>
          <w:b/>
          <w:szCs w:val="32"/>
        </w:rPr>
      </w:pPr>
      <w:r>
        <w:rPr>
          <w:b/>
          <w:szCs w:val="32"/>
        </w:rPr>
        <w:t>合同执行</w:t>
      </w:r>
    </w:p>
    <w:p w:rsidR="004E7F27" w:rsidRDefault="001F5C16">
      <w:pPr>
        <w:numPr>
          <w:ilvl w:val="0"/>
          <w:numId w:val="2"/>
        </w:numPr>
        <w:spacing w:line="540" w:lineRule="exact"/>
        <w:ind w:left="0" w:firstLineChars="200" w:firstLine="628"/>
        <w:outlineLvl w:val="2"/>
        <w:rPr>
          <w:szCs w:val="32"/>
        </w:rPr>
      </w:pPr>
      <w:r>
        <w:rPr>
          <w:szCs w:val="32"/>
        </w:rPr>
        <w:t>现货市场未运行时，电力交易机构根据年度双边协商交易和年度挂牌交易的月度电量分解安排、月度双边协商交易电量、月度集中竞价交易和月度挂牌交易成交结果，形成发电企业的电力中长期交易电量月度发电安排。电力调度机构负责根据</w:t>
      </w:r>
      <w:proofErr w:type="gramStart"/>
      <w:r>
        <w:rPr>
          <w:szCs w:val="32"/>
        </w:rPr>
        <w:t>经安全</w:t>
      </w:r>
      <w:proofErr w:type="gramEnd"/>
      <w:r>
        <w:rPr>
          <w:szCs w:val="32"/>
        </w:rPr>
        <w:t>校核后的市场交易月度电量和其他发电计划，合理安排电网运行方式。现货市场运行时，电力中长期合同转化为差价合约执行。电力交易机构应按月将月度发电安排报省发展改革委、省能源局和浙江能源监管办。</w:t>
      </w:r>
    </w:p>
    <w:p w:rsidR="004E7F27" w:rsidRDefault="001F5C16">
      <w:pPr>
        <w:numPr>
          <w:ilvl w:val="0"/>
          <w:numId w:val="2"/>
        </w:numPr>
        <w:spacing w:line="540" w:lineRule="exact"/>
        <w:ind w:left="0" w:firstLineChars="200" w:firstLine="628"/>
        <w:outlineLvl w:val="2"/>
        <w:rPr>
          <w:szCs w:val="32"/>
        </w:rPr>
      </w:pPr>
      <w:r>
        <w:rPr>
          <w:szCs w:val="32"/>
        </w:rPr>
        <w:t>电力系统发生紧急情况时，电力调度机构可基于安全优先的原则实施调度，并于事后向省发展改革委、省能源局和浙江能源监管办书面报告事件经过。紧急情况导致的经济损失，有明确责任主体的，由相关责任主体承担经济责任。</w:t>
      </w:r>
    </w:p>
    <w:p w:rsidR="004E7F27" w:rsidRDefault="001F5C16">
      <w:pPr>
        <w:numPr>
          <w:ilvl w:val="0"/>
          <w:numId w:val="18"/>
        </w:numPr>
        <w:spacing w:line="540" w:lineRule="exact"/>
        <w:ind w:left="8" w:hanging="8"/>
        <w:jc w:val="center"/>
        <w:outlineLvl w:val="1"/>
        <w:rPr>
          <w:b/>
          <w:szCs w:val="32"/>
        </w:rPr>
      </w:pPr>
      <w:r>
        <w:rPr>
          <w:b/>
          <w:szCs w:val="32"/>
        </w:rPr>
        <w:t>合同电量偏差处理</w:t>
      </w:r>
    </w:p>
    <w:p w:rsidR="004E7F27" w:rsidRDefault="001F5C16">
      <w:pPr>
        <w:numPr>
          <w:ilvl w:val="0"/>
          <w:numId w:val="2"/>
        </w:numPr>
        <w:spacing w:line="540" w:lineRule="exact"/>
        <w:ind w:left="0" w:firstLineChars="200" w:firstLine="628"/>
        <w:outlineLvl w:val="2"/>
        <w:rPr>
          <w:szCs w:val="32"/>
        </w:rPr>
      </w:pPr>
      <w:r>
        <w:rPr>
          <w:szCs w:val="32"/>
        </w:rPr>
        <w:lastRenderedPageBreak/>
        <w:t>现货市场未运行时，年度合同的执行周期内，在购售输电三方一致同意的基础上，保持后续月度尖峰、高峰、低谷总电量均不变的前提下，允许在本月修改后续月的合同分月计划，修改后的分月计划需要提交电力调度机构安全校核并报省发展改革委、省能源局和浙江能源监管办后执行。现货市场运行时按照现货运行机制执行。</w:t>
      </w:r>
    </w:p>
    <w:p w:rsidR="004E7F27" w:rsidRDefault="001F5C16">
      <w:pPr>
        <w:numPr>
          <w:ilvl w:val="0"/>
          <w:numId w:val="2"/>
        </w:numPr>
        <w:spacing w:line="540" w:lineRule="exact"/>
        <w:ind w:left="0" w:firstLineChars="200" w:firstLine="628"/>
        <w:outlineLvl w:val="2"/>
        <w:rPr>
          <w:szCs w:val="32"/>
        </w:rPr>
      </w:pPr>
      <w:r>
        <w:rPr>
          <w:szCs w:val="32"/>
        </w:rPr>
        <w:t>批发市场用户或售电公司可以通过参与月度竞价交易等方式控制合同电量偏差。</w:t>
      </w:r>
    </w:p>
    <w:p w:rsidR="004E7F27" w:rsidRDefault="001F5C16">
      <w:pPr>
        <w:numPr>
          <w:ilvl w:val="0"/>
          <w:numId w:val="2"/>
        </w:numPr>
        <w:spacing w:line="540" w:lineRule="exact"/>
        <w:ind w:left="0" w:firstLineChars="200" w:firstLine="628"/>
        <w:outlineLvl w:val="2"/>
        <w:rPr>
          <w:szCs w:val="32"/>
        </w:rPr>
      </w:pPr>
      <w:r>
        <w:rPr>
          <w:szCs w:val="32"/>
        </w:rPr>
        <w:t>发电企业、批发市场用户、售电公司电力中长期交易的合同偏差电量，采取</w:t>
      </w:r>
      <w:r>
        <w:rPr>
          <w:szCs w:val="32"/>
        </w:rPr>
        <w:t>“</w:t>
      </w:r>
      <w:r>
        <w:rPr>
          <w:szCs w:val="32"/>
        </w:rPr>
        <w:t>月结月清</w:t>
      </w:r>
      <w:r>
        <w:rPr>
          <w:szCs w:val="32"/>
        </w:rPr>
        <w:t>”</w:t>
      </w:r>
      <w:r>
        <w:rPr>
          <w:szCs w:val="32"/>
        </w:rPr>
        <w:t>的方式结算偏差电量，不滚动调整。</w:t>
      </w:r>
    </w:p>
    <w:p w:rsidR="004E7F27" w:rsidRDefault="001F5C16">
      <w:pPr>
        <w:numPr>
          <w:ilvl w:val="0"/>
          <w:numId w:val="1"/>
        </w:numPr>
        <w:spacing w:line="540" w:lineRule="exact"/>
        <w:ind w:left="0" w:hanging="3"/>
        <w:jc w:val="center"/>
        <w:outlineLvl w:val="0"/>
        <w:rPr>
          <w:rFonts w:eastAsia="黑体"/>
          <w:szCs w:val="32"/>
        </w:rPr>
      </w:pPr>
      <w:r>
        <w:rPr>
          <w:rFonts w:eastAsia="黑体"/>
          <w:szCs w:val="32"/>
        </w:rPr>
        <w:t>计量和结算</w:t>
      </w:r>
    </w:p>
    <w:p w:rsidR="004E7F27" w:rsidRDefault="001F5C16">
      <w:pPr>
        <w:numPr>
          <w:ilvl w:val="0"/>
          <w:numId w:val="19"/>
        </w:numPr>
        <w:spacing w:line="540" w:lineRule="exact"/>
        <w:ind w:left="0" w:hanging="5"/>
        <w:jc w:val="center"/>
        <w:outlineLvl w:val="1"/>
        <w:rPr>
          <w:b/>
          <w:szCs w:val="32"/>
        </w:rPr>
      </w:pPr>
      <w:r>
        <w:rPr>
          <w:b/>
          <w:szCs w:val="32"/>
        </w:rPr>
        <w:t>计量</w:t>
      </w:r>
    </w:p>
    <w:p w:rsidR="004E7F27" w:rsidRDefault="001F5C16">
      <w:pPr>
        <w:numPr>
          <w:ilvl w:val="0"/>
          <w:numId w:val="2"/>
        </w:numPr>
        <w:spacing w:line="540" w:lineRule="exact"/>
        <w:ind w:left="0" w:firstLineChars="200" w:firstLine="628"/>
        <w:outlineLvl w:val="2"/>
        <w:rPr>
          <w:szCs w:val="32"/>
        </w:rPr>
      </w:pPr>
      <w:r>
        <w:rPr>
          <w:szCs w:val="32"/>
        </w:rPr>
        <w:t>电网企业应当根据市场运行需要为市场主体安装符合国家技术规范的计量装置；计量装置原则上安装在产权分界点，产权分界点无法安装计量装置的，考虑相应的变（线）损。</w:t>
      </w:r>
    </w:p>
    <w:p w:rsidR="004E7F27" w:rsidRDefault="001F5C16">
      <w:pPr>
        <w:numPr>
          <w:ilvl w:val="0"/>
          <w:numId w:val="2"/>
        </w:numPr>
        <w:spacing w:line="540" w:lineRule="exact"/>
        <w:ind w:left="0" w:firstLineChars="200" w:firstLine="628"/>
        <w:outlineLvl w:val="2"/>
        <w:rPr>
          <w:rFonts w:eastAsia="宋体"/>
          <w:szCs w:val="32"/>
        </w:rPr>
      </w:pPr>
      <w:r>
        <w:rPr>
          <w:szCs w:val="32"/>
        </w:rPr>
        <w:t>电力用户应分电压等级分户号计量。同一个工商营业执照，</w:t>
      </w:r>
      <w:proofErr w:type="gramStart"/>
      <w:r>
        <w:rPr>
          <w:szCs w:val="32"/>
        </w:rPr>
        <w:t>按照户</w:t>
      </w:r>
      <w:proofErr w:type="gramEnd"/>
      <w:r>
        <w:rPr>
          <w:szCs w:val="32"/>
        </w:rPr>
        <w:t>号分别参加交易。如计量点存在居民、农业等与工业电量混合计量的情况，应在合同中明确拆分方法。为统计售电公司月度电量的偏差，应按照电网企业明确的计量点，做汇总统计。</w:t>
      </w:r>
    </w:p>
    <w:p w:rsidR="004E7F27" w:rsidRDefault="001F5C16">
      <w:pPr>
        <w:numPr>
          <w:ilvl w:val="0"/>
          <w:numId w:val="2"/>
        </w:numPr>
        <w:spacing w:line="540" w:lineRule="exact"/>
        <w:ind w:left="0" w:firstLineChars="200" w:firstLine="628"/>
        <w:outlineLvl w:val="2"/>
        <w:rPr>
          <w:szCs w:val="32"/>
        </w:rPr>
      </w:pPr>
      <w:r>
        <w:rPr>
          <w:szCs w:val="32"/>
        </w:rPr>
        <w:t>电网企业应按照电力市场结算要求定期抄录发电企业和电力用户电能计量装置数据，并按照相关规定提交电力</w:t>
      </w:r>
      <w:r>
        <w:rPr>
          <w:szCs w:val="32"/>
        </w:rPr>
        <w:lastRenderedPageBreak/>
        <w:t>交易机构和相关市场成员。</w:t>
      </w:r>
    </w:p>
    <w:p w:rsidR="004E7F27" w:rsidRDefault="001F5C16">
      <w:pPr>
        <w:numPr>
          <w:ilvl w:val="0"/>
          <w:numId w:val="19"/>
        </w:numPr>
        <w:spacing w:line="540" w:lineRule="exact"/>
        <w:jc w:val="center"/>
        <w:outlineLvl w:val="1"/>
        <w:rPr>
          <w:b/>
          <w:szCs w:val="32"/>
        </w:rPr>
      </w:pPr>
      <w:r>
        <w:rPr>
          <w:b/>
          <w:szCs w:val="32"/>
        </w:rPr>
        <w:t>结算的基本原则</w:t>
      </w:r>
    </w:p>
    <w:p w:rsidR="004E7F27" w:rsidRDefault="001F5C16">
      <w:pPr>
        <w:numPr>
          <w:ilvl w:val="0"/>
          <w:numId w:val="2"/>
        </w:numPr>
        <w:spacing w:line="540" w:lineRule="exact"/>
        <w:ind w:left="0" w:firstLineChars="200" w:firstLine="628"/>
        <w:outlineLvl w:val="2"/>
        <w:rPr>
          <w:szCs w:val="32"/>
        </w:rPr>
      </w:pPr>
      <w:r>
        <w:rPr>
          <w:szCs w:val="32"/>
        </w:rPr>
        <w:t>电力交易机构负责向市场主体出具结算依据，市场主体根据相关规则进行结算。</w:t>
      </w:r>
    </w:p>
    <w:p w:rsidR="004E7F27" w:rsidRDefault="001F5C16">
      <w:pPr>
        <w:numPr>
          <w:ilvl w:val="0"/>
          <w:numId w:val="2"/>
        </w:numPr>
        <w:spacing w:line="540" w:lineRule="exact"/>
        <w:ind w:left="0" w:firstLineChars="200" w:firstLine="628"/>
        <w:outlineLvl w:val="2"/>
        <w:rPr>
          <w:szCs w:val="32"/>
        </w:rPr>
      </w:pPr>
      <w:r>
        <w:rPr>
          <w:szCs w:val="32"/>
        </w:rPr>
        <w:t>各市场主体保持与电网企业的电费结算支付方式不变，并由电网企业承担用户侧欠费风险，保障交易电费资金安全。</w:t>
      </w:r>
    </w:p>
    <w:p w:rsidR="004E7F27" w:rsidRDefault="001F5C16">
      <w:pPr>
        <w:numPr>
          <w:ilvl w:val="0"/>
          <w:numId w:val="2"/>
        </w:numPr>
        <w:spacing w:line="540" w:lineRule="exact"/>
        <w:ind w:left="0" w:firstLineChars="200" w:firstLine="628"/>
        <w:outlineLvl w:val="2"/>
        <w:rPr>
          <w:szCs w:val="32"/>
        </w:rPr>
      </w:pPr>
      <w:r>
        <w:rPr>
          <w:szCs w:val="32"/>
        </w:rPr>
        <w:t>发电企业、售电公司、批发市场用户电量电费按照电力交易机构出具的结算依据与电网企业进行结算，按月清算、结账。</w:t>
      </w:r>
    </w:p>
    <w:p w:rsidR="004E7F27" w:rsidRDefault="001F5C16">
      <w:pPr>
        <w:numPr>
          <w:ilvl w:val="0"/>
          <w:numId w:val="2"/>
        </w:numPr>
        <w:spacing w:line="540" w:lineRule="exact"/>
        <w:ind w:left="0" w:firstLineChars="200" w:firstLine="628"/>
        <w:outlineLvl w:val="2"/>
        <w:rPr>
          <w:szCs w:val="32"/>
        </w:rPr>
      </w:pPr>
      <w:r>
        <w:rPr>
          <w:szCs w:val="32"/>
        </w:rPr>
        <w:t>电力用户的基本电费、政府基金及附加、输配电价、功率因数调整等按照现行政策执行，结算时购电价格按分时电价峰谷时段及浮动比例执行。</w:t>
      </w:r>
    </w:p>
    <w:p w:rsidR="004E7F27" w:rsidRDefault="001F5C16">
      <w:pPr>
        <w:numPr>
          <w:ilvl w:val="0"/>
          <w:numId w:val="2"/>
        </w:numPr>
        <w:spacing w:line="540" w:lineRule="exact"/>
        <w:ind w:left="0" w:firstLineChars="200" w:firstLine="628"/>
        <w:outlineLvl w:val="2"/>
        <w:rPr>
          <w:szCs w:val="32"/>
        </w:rPr>
      </w:pPr>
      <w:r>
        <w:rPr>
          <w:szCs w:val="32"/>
        </w:rPr>
        <w:t>电力交易机构向各市场主体（零售用户除外）提供结算依据，包括以下部分：</w:t>
      </w:r>
    </w:p>
    <w:p w:rsidR="004E7F27" w:rsidRDefault="001F5C16">
      <w:pPr>
        <w:numPr>
          <w:ilvl w:val="0"/>
          <w:numId w:val="20"/>
        </w:numPr>
        <w:spacing w:line="540" w:lineRule="exact"/>
        <w:ind w:firstLine="620"/>
        <w:rPr>
          <w:szCs w:val="32"/>
        </w:rPr>
      </w:pPr>
      <w:r>
        <w:rPr>
          <w:szCs w:val="32"/>
        </w:rPr>
        <w:t>发电企业的结算依据。包括本月电力中长期市场实际上网电量、每笔合同结算电量</w:t>
      </w:r>
      <w:r>
        <w:rPr>
          <w:szCs w:val="32"/>
        </w:rPr>
        <w:t>/</w:t>
      </w:r>
      <w:r>
        <w:rPr>
          <w:szCs w:val="32"/>
        </w:rPr>
        <w:t>电价、交易合同偏差电量</w:t>
      </w:r>
      <w:r>
        <w:rPr>
          <w:szCs w:val="32"/>
        </w:rPr>
        <w:t>/</w:t>
      </w:r>
      <w:r>
        <w:rPr>
          <w:szCs w:val="32"/>
        </w:rPr>
        <w:t>电价，每笔合同结算费用、交易合同偏差费用等信息；</w:t>
      </w:r>
    </w:p>
    <w:p w:rsidR="004E7F27" w:rsidRDefault="001F5C16">
      <w:pPr>
        <w:numPr>
          <w:ilvl w:val="0"/>
          <w:numId w:val="20"/>
        </w:numPr>
        <w:spacing w:line="540" w:lineRule="exact"/>
        <w:ind w:firstLine="620"/>
        <w:rPr>
          <w:szCs w:val="32"/>
        </w:rPr>
      </w:pPr>
      <w:r>
        <w:rPr>
          <w:szCs w:val="32"/>
        </w:rPr>
        <w:t>批发市场用户的结算依据。包括该用户分户号和电压等级的实际用电量、每笔合同结算电量</w:t>
      </w:r>
      <w:r>
        <w:rPr>
          <w:szCs w:val="32"/>
        </w:rPr>
        <w:t>/</w:t>
      </w:r>
      <w:r>
        <w:rPr>
          <w:szCs w:val="32"/>
        </w:rPr>
        <w:t>电价、交易合同偏差电量</w:t>
      </w:r>
      <w:r>
        <w:rPr>
          <w:szCs w:val="32"/>
        </w:rPr>
        <w:t>/</w:t>
      </w:r>
      <w:r>
        <w:rPr>
          <w:szCs w:val="32"/>
        </w:rPr>
        <w:t>电价，每笔合同结算费用、交易合同偏差费用、总结算费用等信息；</w:t>
      </w:r>
    </w:p>
    <w:p w:rsidR="004E7F27" w:rsidRDefault="001F5C16">
      <w:pPr>
        <w:numPr>
          <w:ilvl w:val="0"/>
          <w:numId w:val="20"/>
        </w:numPr>
        <w:spacing w:line="540" w:lineRule="exact"/>
        <w:ind w:firstLine="620"/>
        <w:jc w:val="left"/>
        <w:rPr>
          <w:szCs w:val="32"/>
        </w:rPr>
      </w:pPr>
      <w:r>
        <w:rPr>
          <w:szCs w:val="32"/>
        </w:rPr>
        <w:t>零售用户的结算依据。电网企业根据电力交易平台传</w:t>
      </w:r>
      <w:r>
        <w:rPr>
          <w:szCs w:val="32"/>
        </w:rPr>
        <w:lastRenderedPageBreak/>
        <w:t>递的合同及绑定关系、零售套餐等信息及抄表电量，计算零售交易电费，经售电公司确认后，叠加输配电费、政府性基金及附加、分摊（分享）费用、辅助服务费用等费用后，形成零售用户结算总电费，出具零售用户电费账单。现货市场运行期间，辅助服务等费用结算另行明确。由售电公司代理的批发市场用户的结算依据按零售用户规定执行；</w:t>
      </w:r>
    </w:p>
    <w:p w:rsidR="004E7F27" w:rsidRDefault="001F5C16">
      <w:pPr>
        <w:numPr>
          <w:ilvl w:val="0"/>
          <w:numId w:val="20"/>
        </w:numPr>
        <w:spacing w:line="540" w:lineRule="exact"/>
        <w:ind w:firstLine="620"/>
        <w:jc w:val="left"/>
        <w:rPr>
          <w:szCs w:val="32"/>
        </w:rPr>
      </w:pPr>
      <w:r>
        <w:rPr>
          <w:szCs w:val="32"/>
        </w:rPr>
        <w:t>售电公司的结算依据由两部分组成，一是批发市场中与发电企业签订的每笔合同结算电量</w:t>
      </w:r>
      <w:r>
        <w:rPr>
          <w:szCs w:val="32"/>
        </w:rPr>
        <w:t>/</w:t>
      </w:r>
      <w:r>
        <w:rPr>
          <w:szCs w:val="32"/>
        </w:rPr>
        <w:t>电价、交易合同偏差电量</w:t>
      </w:r>
      <w:r>
        <w:rPr>
          <w:szCs w:val="32"/>
        </w:rPr>
        <w:t>/</w:t>
      </w:r>
      <w:r>
        <w:rPr>
          <w:szCs w:val="32"/>
        </w:rPr>
        <w:t>电价，每笔合同结算费用、交易合同偏差费用等，由电力交易机构提供，电力交易机构与售电公司确认；二是零售市场中与其签约的电力用户合同结算电量</w:t>
      </w:r>
      <w:r>
        <w:rPr>
          <w:szCs w:val="32"/>
        </w:rPr>
        <w:t>/</w:t>
      </w:r>
      <w:r>
        <w:rPr>
          <w:szCs w:val="32"/>
        </w:rPr>
        <w:t>电价、合同偏差电费，由电网企业提供。上述两部分电费分别记账、结算；</w:t>
      </w:r>
    </w:p>
    <w:p w:rsidR="004E7F27" w:rsidRDefault="001F5C16">
      <w:pPr>
        <w:numPr>
          <w:ilvl w:val="0"/>
          <w:numId w:val="20"/>
        </w:numPr>
        <w:spacing w:line="540" w:lineRule="exact"/>
        <w:ind w:firstLine="620"/>
        <w:rPr>
          <w:szCs w:val="32"/>
        </w:rPr>
      </w:pPr>
      <w:r>
        <w:rPr>
          <w:szCs w:val="32"/>
        </w:rPr>
        <w:t>电力交易机构将确认后的电力中长期结算依据提供给电网企业，包括合同结算费用、交易合同偏差费用、总结算费用等；</w:t>
      </w:r>
    </w:p>
    <w:p w:rsidR="004E7F27" w:rsidRDefault="001F5C16">
      <w:pPr>
        <w:numPr>
          <w:ilvl w:val="0"/>
          <w:numId w:val="20"/>
        </w:numPr>
        <w:spacing w:line="540" w:lineRule="exact"/>
        <w:ind w:firstLine="620"/>
        <w:rPr>
          <w:szCs w:val="32"/>
        </w:rPr>
      </w:pPr>
      <w:r>
        <w:rPr>
          <w:szCs w:val="32"/>
        </w:rPr>
        <w:t>发电企业接收电费结算依据后，应进行校核确认，如有异议在</w:t>
      </w:r>
      <w:r>
        <w:rPr>
          <w:szCs w:val="32"/>
        </w:rPr>
        <w:t>3</w:t>
      </w:r>
      <w:r>
        <w:rPr>
          <w:szCs w:val="32"/>
        </w:rPr>
        <w:t>个工作日内通知电力交易机构，逾期则视同没有异议。批发市场用户、售电公司接收批发市场电费结算依据后，应进行校核确认，如有异议在应在</w:t>
      </w:r>
      <w:r>
        <w:rPr>
          <w:szCs w:val="32"/>
        </w:rPr>
        <w:t>2</w:t>
      </w:r>
      <w:r>
        <w:rPr>
          <w:szCs w:val="32"/>
        </w:rPr>
        <w:t>个自然日内通知电力交易机构，逾期则视同没有异议。</w:t>
      </w:r>
    </w:p>
    <w:p w:rsidR="004E7F27" w:rsidRDefault="001F5C16">
      <w:pPr>
        <w:numPr>
          <w:ilvl w:val="0"/>
          <w:numId w:val="2"/>
        </w:numPr>
        <w:spacing w:line="540" w:lineRule="exact"/>
        <w:ind w:left="0" w:firstLineChars="200" w:firstLine="628"/>
        <w:outlineLvl w:val="2"/>
        <w:rPr>
          <w:szCs w:val="32"/>
        </w:rPr>
      </w:pPr>
      <w:r>
        <w:rPr>
          <w:szCs w:val="32"/>
        </w:rPr>
        <w:t>批发市场交易合同偏差费用由电力交易机构计算，并按规定提供结算依据，反馈给市场主体。批发市场用户交易合同偏差费用由电网企业在电费清单中单项列示；售电公司偏</w:t>
      </w:r>
      <w:r>
        <w:rPr>
          <w:szCs w:val="32"/>
        </w:rPr>
        <w:lastRenderedPageBreak/>
        <w:t>差调整电费纳入与电网企业结算范围，按照对冲抵消结果开具发票并单项列示；发电企业偏差调整电费在向电网企业开具上网或交易电费发票中扣减并单项列示。</w:t>
      </w:r>
    </w:p>
    <w:p w:rsidR="004E7F27" w:rsidRDefault="001F5C16">
      <w:pPr>
        <w:numPr>
          <w:ilvl w:val="0"/>
          <w:numId w:val="2"/>
        </w:numPr>
        <w:spacing w:line="540" w:lineRule="exact"/>
        <w:ind w:left="0" w:firstLineChars="200" w:firstLine="628"/>
        <w:outlineLvl w:val="2"/>
        <w:rPr>
          <w:szCs w:val="32"/>
        </w:rPr>
      </w:pPr>
      <w:r>
        <w:rPr>
          <w:szCs w:val="32"/>
        </w:rPr>
        <w:t>售电公司可参照本规则在购售电合同中与零售用户约定交易合同偏差费用处理办法。</w:t>
      </w:r>
    </w:p>
    <w:p w:rsidR="004E7F27" w:rsidRDefault="001F5C16">
      <w:pPr>
        <w:numPr>
          <w:ilvl w:val="0"/>
          <w:numId w:val="2"/>
        </w:numPr>
        <w:spacing w:line="540" w:lineRule="exact"/>
        <w:ind w:left="0" w:firstLineChars="200" w:firstLine="628"/>
        <w:outlineLvl w:val="2"/>
        <w:rPr>
          <w:szCs w:val="32"/>
        </w:rPr>
      </w:pPr>
      <w:r>
        <w:rPr>
          <w:szCs w:val="32"/>
        </w:rPr>
        <w:t>对于同一市场成员，多个用电户号共同签订电力中长期交易合同的情况，按照各用电户号的实际用电量进行合同结算电量的拆分。</w:t>
      </w:r>
    </w:p>
    <w:p w:rsidR="004E7F27" w:rsidRDefault="001F5C16">
      <w:pPr>
        <w:numPr>
          <w:ilvl w:val="0"/>
          <w:numId w:val="2"/>
        </w:numPr>
        <w:spacing w:line="540" w:lineRule="exact"/>
        <w:ind w:left="0" w:firstLineChars="200" w:firstLine="628"/>
        <w:outlineLvl w:val="2"/>
        <w:rPr>
          <w:szCs w:val="32"/>
        </w:rPr>
      </w:pPr>
      <w:r>
        <w:rPr>
          <w:szCs w:val="32"/>
        </w:rPr>
        <w:t>现货市场运行时，各类中长期合同转化为差价合约，按照现货市场规则进行结算。</w:t>
      </w:r>
    </w:p>
    <w:p w:rsidR="004E7F27" w:rsidRDefault="001F5C16">
      <w:pPr>
        <w:widowControl/>
        <w:numPr>
          <w:ilvl w:val="0"/>
          <w:numId w:val="19"/>
        </w:numPr>
        <w:spacing w:line="540" w:lineRule="exact"/>
        <w:ind w:left="5" w:hanging="5"/>
        <w:jc w:val="center"/>
        <w:outlineLvl w:val="1"/>
        <w:rPr>
          <w:szCs w:val="32"/>
        </w:rPr>
      </w:pPr>
      <w:r>
        <w:rPr>
          <w:b/>
          <w:szCs w:val="32"/>
        </w:rPr>
        <w:t>电力用户的结算</w:t>
      </w:r>
    </w:p>
    <w:p w:rsidR="004E7F27" w:rsidRDefault="001F5C16">
      <w:pPr>
        <w:numPr>
          <w:ilvl w:val="0"/>
          <w:numId w:val="2"/>
        </w:numPr>
        <w:spacing w:line="540" w:lineRule="exact"/>
        <w:ind w:left="0" w:firstLine="420"/>
        <w:outlineLvl w:val="2"/>
        <w:rPr>
          <w:szCs w:val="32"/>
        </w:rPr>
      </w:pPr>
      <w:r>
        <w:rPr>
          <w:szCs w:val="32"/>
        </w:rPr>
        <w:t>当批发市场用户月度实际分时电量超过月度合同对应分时电量时，月度合同内分时电量</w:t>
      </w:r>
      <w:r>
        <w:rPr>
          <w:szCs w:val="32"/>
          <w:lang w:bidi="ar"/>
        </w:rPr>
        <w:t>按合同约定价格进行结算，超出部分按</w:t>
      </w:r>
      <w:r>
        <w:rPr>
          <w:rFonts w:hint="eastAsia"/>
          <w:spacing w:val="0"/>
          <w:szCs w:val="32"/>
          <w:lang w:bidi="ar"/>
        </w:rPr>
        <w:t>当月最近一次、最短周期集中竞价交易价格</w:t>
      </w:r>
      <w:r>
        <w:rPr>
          <w:szCs w:val="32"/>
          <w:lang w:bidi="ar"/>
        </w:rPr>
        <w:t>结算；</w:t>
      </w:r>
      <w:r>
        <w:rPr>
          <w:szCs w:val="32"/>
        </w:rPr>
        <w:t>当批发市场用户月度实际分时用电量低于月度合同对应分时电量时，月度实际分时用电量</w:t>
      </w:r>
      <w:r>
        <w:rPr>
          <w:szCs w:val="32"/>
          <w:lang w:bidi="ar"/>
        </w:rPr>
        <w:t>按交易先后顺序以合同约定价格进行结算</w:t>
      </w:r>
      <w:r>
        <w:rPr>
          <w:szCs w:val="32"/>
        </w:rPr>
        <w:t>。</w:t>
      </w:r>
    </w:p>
    <w:p w:rsidR="004E7F27" w:rsidRDefault="001F5C16">
      <w:pPr>
        <w:numPr>
          <w:ilvl w:val="0"/>
          <w:numId w:val="2"/>
        </w:numPr>
        <w:spacing w:line="540" w:lineRule="exact"/>
        <w:ind w:left="0" w:firstLineChars="200" w:firstLine="628"/>
        <w:outlineLvl w:val="2"/>
        <w:rPr>
          <w:szCs w:val="32"/>
        </w:rPr>
      </w:pPr>
      <w:r>
        <w:rPr>
          <w:szCs w:val="32"/>
        </w:rPr>
        <w:t>批发市场用户可以通过月度双边协商交易、月度集中竞价交易、月度挂牌交易、年度合同分月计划调整、合同转让交易等方式，规避电量偏差调整风险；在此基础上，尖峰、高峰、低谷时段实际用电量与当月合同电量的偏差，纳入交易合同偏差费用。</w:t>
      </w:r>
    </w:p>
    <w:p w:rsidR="004E7F27" w:rsidRDefault="001F5C16">
      <w:pPr>
        <w:numPr>
          <w:ilvl w:val="0"/>
          <w:numId w:val="2"/>
        </w:numPr>
        <w:spacing w:line="540" w:lineRule="exact"/>
        <w:ind w:left="0" w:firstLineChars="200" w:firstLine="628"/>
        <w:outlineLvl w:val="2"/>
        <w:rPr>
          <w:szCs w:val="32"/>
        </w:rPr>
      </w:pPr>
      <w:bookmarkStart w:id="2" w:name="_Hlk116724082"/>
      <w:r>
        <w:rPr>
          <w:szCs w:val="32"/>
        </w:rPr>
        <w:t>（一）当批发市场用户尖峰、高峰、低谷时段实际用电量超过月度合同电量时，按照偏差比例分别处理如下：</w:t>
      </w:r>
    </w:p>
    <w:p w:rsidR="004E7F27" w:rsidRDefault="001F5C16">
      <w:pPr>
        <w:spacing w:line="540" w:lineRule="exact"/>
        <w:ind w:firstLineChars="200" w:firstLine="628"/>
        <w:outlineLvl w:val="2"/>
        <w:rPr>
          <w:szCs w:val="32"/>
        </w:rPr>
      </w:pPr>
      <w:r>
        <w:rPr>
          <w:szCs w:val="32"/>
        </w:rPr>
        <w:lastRenderedPageBreak/>
        <w:t>1.</w:t>
      </w:r>
      <w:r>
        <w:rPr>
          <w:szCs w:val="32"/>
        </w:rPr>
        <w:t>尖峰、高峰、低谷时段实际用电量在对应时段月度合同电量</w:t>
      </w:r>
      <w:r>
        <w:rPr>
          <w:szCs w:val="32"/>
        </w:rPr>
        <w:t>100%</w:t>
      </w:r>
      <w:r>
        <w:rPr>
          <w:szCs w:val="32"/>
        </w:rPr>
        <w:t>至</w:t>
      </w:r>
      <w:r>
        <w:rPr>
          <w:szCs w:val="32"/>
        </w:rPr>
        <w:t>105%</w:t>
      </w:r>
      <w:r>
        <w:rPr>
          <w:szCs w:val="32"/>
        </w:rPr>
        <w:t>之间时，不进行偏差考核；</w:t>
      </w:r>
    </w:p>
    <w:p w:rsidR="004E7F27" w:rsidRDefault="001F5C16">
      <w:pPr>
        <w:spacing w:line="540" w:lineRule="exact"/>
        <w:ind w:firstLineChars="200" w:firstLine="628"/>
        <w:outlineLvl w:val="2"/>
        <w:rPr>
          <w:szCs w:val="32"/>
        </w:rPr>
      </w:pPr>
      <w:r>
        <w:rPr>
          <w:szCs w:val="32"/>
        </w:rPr>
        <w:t>2.</w:t>
      </w:r>
      <w:r>
        <w:rPr>
          <w:szCs w:val="32"/>
        </w:rPr>
        <w:t>尖峰、高峰、低谷时段实际用电量在对应时段月度合同电量</w:t>
      </w:r>
      <w:r>
        <w:rPr>
          <w:szCs w:val="32"/>
        </w:rPr>
        <w:t>105%</w:t>
      </w:r>
      <w:r>
        <w:rPr>
          <w:szCs w:val="32"/>
        </w:rPr>
        <w:t>至</w:t>
      </w:r>
      <w:r>
        <w:rPr>
          <w:szCs w:val="32"/>
        </w:rPr>
        <w:t>120%</w:t>
      </w:r>
      <w:r>
        <w:rPr>
          <w:szCs w:val="32"/>
        </w:rPr>
        <w:t>之间时，高于</w:t>
      </w:r>
      <w:r>
        <w:rPr>
          <w:szCs w:val="32"/>
        </w:rPr>
        <w:t>105%</w:t>
      </w:r>
      <w:r>
        <w:rPr>
          <w:szCs w:val="32"/>
        </w:rPr>
        <w:t>差值电量部分，按照当期浙江省统调燃煤机组发电基准价的</w:t>
      </w:r>
      <w:r>
        <w:rPr>
          <w:szCs w:val="32"/>
        </w:rPr>
        <w:t>5%</w:t>
      </w:r>
      <w:r>
        <w:rPr>
          <w:szCs w:val="32"/>
        </w:rPr>
        <w:t>收取交易合同偏差费用；</w:t>
      </w:r>
    </w:p>
    <w:p w:rsidR="004E7F27" w:rsidRDefault="001F5C16">
      <w:pPr>
        <w:spacing w:line="540" w:lineRule="exact"/>
        <w:ind w:firstLineChars="200" w:firstLine="628"/>
        <w:outlineLvl w:val="2"/>
        <w:rPr>
          <w:szCs w:val="32"/>
        </w:rPr>
      </w:pPr>
      <w:r>
        <w:rPr>
          <w:szCs w:val="32"/>
        </w:rPr>
        <w:t>3.</w:t>
      </w:r>
      <w:r>
        <w:rPr>
          <w:szCs w:val="32"/>
        </w:rPr>
        <w:t>尖峰、高峰、低谷时段实际用电量在对应时段月度合同电量</w:t>
      </w:r>
      <w:r>
        <w:rPr>
          <w:szCs w:val="32"/>
        </w:rPr>
        <w:t>120%</w:t>
      </w:r>
      <w:r>
        <w:rPr>
          <w:szCs w:val="32"/>
        </w:rPr>
        <w:t>以上时，高于</w:t>
      </w:r>
      <w:r>
        <w:rPr>
          <w:szCs w:val="32"/>
        </w:rPr>
        <w:t>120%</w:t>
      </w:r>
      <w:r>
        <w:rPr>
          <w:szCs w:val="32"/>
        </w:rPr>
        <w:t>差值电量部分，按照当期浙江省统调燃煤机组发电基准价的</w:t>
      </w:r>
      <w:r>
        <w:rPr>
          <w:szCs w:val="32"/>
        </w:rPr>
        <w:t>10%</w:t>
      </w:r>
      <w:r>
        <w:rPr>
          <w:szCs w:val="32"/>
        </w:rPr>
        <w:t>收取交易合同偏差费用，月度合同电量</w:t>
      </w:r>
      <w:r>
        <w:rPr>
          <w:szCs w:val="32"/>
        </w:rPr>
        <w:t>105%</w:t>
      </w:r>
      <w:r>
        <w:rPr>
          <w:szCs w:val="32"/>
        </w:rPr>
        <w:t>与</w:t>
      </w:r>
      <w:r>
        <w:rPr>
          <w:szCs w:val="32"/>
        </w:rPr>
        <w:t>120%</w:t>
      </w:r>
      <w:r>
        <w:rPr>
          <w:szCs w:val="32"/>
        </w:rPr>
        <w:t>之间的差值电量即</w:t>
      </w:r>
      <w:r>
        <w:rPr>
          <w:szCs w:val="32"/>
        </w:rPr>
        <w:t>15%</w:t>
      </w:r>
      <w:r>
        <w:rPr>
          <w:szCs w:val="32"/>
        </w:rPr>
        <w:t>月度合同电量按照浙江省统调燃煤机组发电基准价的</w:t>
      </w:r>
      <w:r>
        <w:rPr>
          <w:szCs w:val="32"/>
        </w:rPr>
        <w:t>5%</w:t>
      </w:r>
      <w:r>
        <w:rPr>
          <w:szCs w:val="32"/>
        </w:rPr>
        <w:t>收取交易合同偏差费用。</w:t>
      </w:r>
    </w:p>
    <w:p w:rsidR="004E7F27" w:rsidRDefault="001F5C16">
      <w:pPr>
        <w:spacing w:line="540" w:lineRule="exact"/>
        <w:ind w:firstLineChars="200" w:firstLine="628"/>
        <w:outlineLvl w:val="2"/>
        <w:rPr>
          <w:szCs w:val="32"/>
        </w:rPr>
      </w:pPr>
      <w:r>
        <w:rPr>
          <w:szCs w:val="32"/>
        </w:rPr>
        <w:t>（二）当批发市场用户尖峰、高峰、低谷时段实际用电量低于对应时段月度合同电量时，按照偏差比例分别处理如下：</w:t>
      </w:r>
    </w:p>
    <w:p w:rsidR="004E7F27" w:rsidRDefault="001F5C16">
      <w:pPr>
        <w:spacing w:line="540" w:lineRule="exact"/>
        <w:ind w:firstLineChars="200" w:firstLine="628"/>
        <w:outlineLvl w:val="2"/>
        <w:rPr>
          <w:szCs w:val="32"/>
        </w:rPr>
      </w:pPr>
      <w:r>
        <w:rPr>
          <w:szCs w:val="32"/>
        </w:rPr>
        <w:t>1.</w:t>
      </w:r>
      <w:r>
        <w:rPr>
          <w:szCs w:val="32"/>
        </w:rPr>
        <w:t>尖峰、高峰、低谷时段实际用电量在对应时段月度合同电量</w:t>
      </w:r>
      <w:r>
        <w:rPr>
          <w:szCs w:val="32"/>
        </w:rPr>
        <w:t>95%</w:t>
      </w:r>
      <w:r>
        <w:rPr>
          <w:szCs w:val="32"/>
        </w:rPr>
        <w:t>至</w:t>
      </w:r>
      <w:r>
        <w:rPr>
          <w:szCs w:val="32"/>
        </w:rPr>
        <w:t>100%</w:t>
      </w:r>
      <w:r>
        <w:rPr>
          <w:szCs w:val="32"/>
        </w:rPr>
        <w:t>之间时，不进行偏差考核；</w:t>
      </w:r>
    </w:p>
    <w:p w:rsidR="004E7F27" w:rsidRDefault="001F5C16">
      <w:pPr>
        <w:spacing w:line="540" w:lineRule="exact"/>
        <w:ind w:firstLineChars="200" w:firstLine="628"/>
        <w:outlineLvl w:val="2"/>
        <w:rPr>
          <w:szCs w:val="32"/>
        </w:rPr>
      </w:pPr>
      <w:r>
        <w:rPr>
          <w:szCs w:val="32"/>
        </w:rPr>
        <w:t>2.</w:t>
      </w:r>
      <w:r>
        <w:rPr>
          <w:szCs w:val="32"/>
        </w:rPr>
        <w:t>尖峰、高峰、低谷时段实际用电量在对应时段月度合同电量</w:t>
      </w:r>
      <w:r>
        <w:rPr>
          <w:szCs w:val="32"/>
        </w:rPr>
        <w:t>80%</w:t>
      </w:r>
      <w:r>
        <w:rPr>
          <w:szCs w:val="32"/>
        </w:rPr>
        <w:t>至</w:t>
      </w:r>
      <w:r>
        <w:rPr>
          <w:szCs w:val="32"/>
        </w:rPr>
        <w:t>95%</w:t>
      </w:r>
      <w:r>
        <w:rPr>
          <w:szCs w:val="32"/>
        </w:rPr>
        <w:t>之间时，低于</w:t>
      </w:r>
      <w:r>
        <w:rPr>
          <w:szCs w:val="32"/>
        </w:rPr>
        <w:t>95%</w:t>
      </w:r>
      <w:r>
        <w:rPr>
          <w:szCs w:val="32"/>
        </w:rPr>
        <w:t>差值电量部分，按照当期浙江省统调燃煤机组发电基准价的</w:t>
      </w:r>
      <w:r>
        <w:rPr>
          <w:szCs w:val="32"/>
        </w:rPr>
        <w:t>5%</w:t>
      </w:r>
      <w:r>
        <w:rPr>
          <w:szCs w:val="32"/>
        </w:rPr>
        <w:t>收取交易合同偏差费用；</w:t>
      </w:r>
    </w:p>
    <w:p w:rsidR="004E7F27" w:rsidRDefault="001F5C16">
      <w:pPr>
        <w:spacing w:line="540" w:lineRule="exact"/>
        <w:ind w:firstLineChars="200" w:firstLine="628"/>
        <w:outlineLvl w:val="2"/>
        <w:rPr>
          <w:szCs w:val="32"/>
        </w:rPr>
      </w:pPr>
      <w:r>
        <w:rPr>
          <w:szCs w:val="32"/>
        </w:rPr>
        <w:t>3.</w:t>
      </w:r>
      <w:r>
        <w:rPr>
          <w:szCs w:val="32"/>
        </w:rPr>
        <w:t>尖峰、高峰、低谷时段实际用电量在对应时段月度合同电量</w:t>
      </w:r>
      <w:r>
        <w:rPr>
          <w:szCs w:val="32"/>
        </w:rPr>
        <w:t>80%</w:t>
      </w:r>
      <w:r>
        <w:rPr>
          <w:szCs w:val="32"/>
        </w:rPr>
        <w:t>以下时，低于</w:t>
      </w:r>
      <w:r>
        <w:rPr>
          <w:szCs w:val="32"/>
        </w:rPr>
        <w:t>80%</w:t>
      </w:r>
      <w:r>
        <w:rPr>
          <w:szCs w:val="32"/>
        </w:rPr>
        <w:t>差值电量部分，按照当期浙江省统调燃煤机组发电基准价的</w:t>
      </w:r>
      <w:r>
        <w:rPr>
          <w:szCs w:val="32"/>
        </w:rPr>
        <w:t>10%</w:t>
      </w:r>
      <w:r>
        <w:rPr>
          <w:szCs w:val="32"/>
        </w:rPr>
        <w:t>收取交易合同偏差费用，月度合同电量</w:t>
      </w:r>
      <w:r>
        <w:rPr>
          <w:szCs w:val="32"/>
        </w:rPr>
        <w:t>80%</w:t>
      </w:r>
      <w:r>
        <w:rPr>
          <w:szCs w:val="32"/>
        </w:rPr>
        <w:t>与</w:t>
      </w:r>
      <w:r>
        <w:rPr>
          <w:szCs w:val="32"/>
        </w:rPr>
        <w:t>95%</w:t>
      </w:r>
      <w:r>
        <w:rPr>
          <w:szCs w:val="32"/>
        </w:rPr>
        <w:t>之间的差值电量即</w:t>
      </w:r>
      <w:r>
        <w:rPr>
          <w:szCs w:val="32"/>
        </w:rPr>
        <w:t>15%</w:t>
      </w:r>
      <w:r>
        <w:rPr>
          <w:szCs w:val="32"/>
        </w:rPr>
        <w:t>月度合同电量按照浙江省统调燃煤机组发电基准价的</w:t>
      </w:r>
      <w:r>
        <w:rPr>
          <w:szCs w:val="32"/>
        </w:rPr>
        <w:t>5%</w:t>
      </w:r>
      <w:r>
        <w:rPr>
          <w:szCs w:val="32"/>
        </w:rPr>
        <w:t>收取交易合同偏差费用。</w:t>
      </w:r>
    </w:p>
    <w:bookmarkEnd w:id="2"/>
    <w:p w:rsidR="004E7F27" w:rsidRDefault="001F5C16">
      <w:pPr>
        <w:numPr>
          <w:ilvl w:val="0"/>
          <w:numId w:val="2"/>
        </w:numPr>
        <w:spacing w:line="540" w:lineRule="exact"/>
        <w:ind w:left="0" w:firstLineChars="200" w:firstLine="628"/>
        <w:jc w:val="left"/>
        <w:outlineLvl w:val="2"/>
        <w:rPr>
          <w:szCs w:val="32"/>
        </w:rPr>
      </w:pPr>
      <w:r>
        <w:rPr>
          <w:szCs w:val="32"/>
        </w:rPr>
        <w:t>零售用户电量电费和交易合同偏差费用由电网</w:t>
      </w:r>
      <w:r>
        <w:rPr>
          <w:szCs w:val="32"/>
        </w:rPr>
        <w:lastRenderedPageBreak/>
        <w:t>企业根据电力交易平台推送的零售合同信息进行结算。</w:t>
      </w:r>
    </w:p>
    <w:p w:rsidR="004E7F27" w:rsidRDefault="001F5C16">
      <w:pPr>
        <w:numPr>
          <w:ilvl w:val="0"/>
          <w:numId w:val="19"/>
        </w:numPr>
        <w:spacing w:line="540" w:lineRule="exact"/>
        <w:ind w:left="5" w:hanging="5"/>
        <w:jc w:val="center"/>
        <w:outlineLvl w:val="2"/>
        <w:rPr>
          <w:b/>
          <w:szCs w:val="32"/>
        </w:rPr>
      </w:pPr>
      <w:r>
        <w:rPr>
          <w:b/>
          <w:szCs w:val="32"/>
        </w:rPr>
        <w:t>售电公司的结算</w:t>
      </w:r>
    </w:p>
    <w:p w:rsidR="004E7F27" w:rsidRDefault="001F5C16">
      <w:pPr>
        <w:numPr>
          <w:ilvl w:val="0"/>
          <w:numId w:val="2"/>
        </w:numPr>
        <w:spacing w:line="540" w:lineRule="exact"/>
        <w:ind w:left="0" w:firstLineChars="200" w:firstLine="628"/>
        <w:outlineLvl w:val="2"/>
        <w:rPr>
          <w:szCs w:val="32"/>
        </w:rPr>
      </w:pPr>
      <w:r>
        <w:rPr>
          <w:szCs w:val="32"/>
        </w:rPr>
        <w:t>当售电公司月度实际分时电量超过月度合同对应分时电量时，月度合同内分时电量</w:t>
      </w:r>
      <w:r>
        <w:rPr>
          <w:szCs w:val="32"/>
          <w:lang w:bidi="ar"/>
        </w:rPr>
        <w:t>按合同约定价格进行结算，超出部分按</w:t>
      </w:r>
      <w:r>
        <w:rPr>
          <w:rFonts w:hint="eastAsia"/>
          <w:spacing w:val="0"/>
          <w:szCs w:val="32"/>
          <w:lang w:bidi="ar"/>
        </w:rPr>
        <w:t>当月最近一次、最短周期集中竞价交易价格</w:t>
      </w:r>
      <w:r>
        <w:rPr>
          <w:szCs w:val="32"/>
          <w:lang w:bidi="ar"/>
        </w:rPr>
        <w:t>结算；</w:t>
      </w:r>
      <w:r>
        <w:rPr>
          <w:szCs w:val="32"/>
        </w:rPr>
        <w:t>当售电公司月度实际分时用电量低于月度合同对应分时电量时，月度实际分时用电量</w:t>
      </w:r>
      <w:r>
        <w:rPr>
          <w:szCs w:val="32"/>
          <w:lang w:bidi="ar"/>
        </w:rPr>
        <w:t>按交易先后顺序以合同约定价格进行结算</w:t>
      </w:r>
      <w:r>
        <w:rPr>
          <w:szCs w:val="32"/>
        </w:rPr>
        <w:t>。</w:t>
      </w:r>
    </w:p>
    <w:p w:rsidR="004E7F27" w:rsidRDefault="001F5C16">
      <w:pPr>
        <w:numPr>
          <w:ilvl w:val="0"/>
          <w:numId w:val="2"/>
        </w:numPr>
        <w:spacing w:line="540" w:lineRule="exact"/>
        <w:ind w:left="0" w:firstLineChars="200" w:firstLine="628"/>
        <w:jc w:val="left"/>
        <w:outlineLvl w:val="2"/>
        <w:rPr>
          <w:szCs w:val="32"/>
        </w:rPr>
      </w:pPr>
      <w:r>
        <w:rPr>
          <w:szCs w:val="32"/>
        </w:rPr>
        <w:t>售电公司可以通过月度双边协商交易、月度集中竞价交易、月度挂牌交易、年度合同分月计划调整等方式，规避电量偏差调整风险；在此基础上，尖峰、高峰、低谷分时段实际用电量与当月合同电量的偏差，纳入交易合同偏差费用。</w:t>
      </w:r>
    </w:p>
    <w:p w:rsidR="004E7F27" w:rsidRDefault="001F5C16">
      <w:pPr>
        <w:numPr>
          <w:ilvl w:val="0"/>
          <w:numId w:val="2"/>
        </w:numPr>
        <w:spacing w:line="540" w:lineRule="exact"/>
        <w:ind w:left="0" w:firstLineChars="200" w:firstLine="628"/>
        <w:jc w:val="left"/>
        <w:outlineLvl w:val="2"/>
        <w:rPr>
          <w:szCs w:val="32"/>
        </w:rPr>
      </w:pPr>
      <w:r>
        <w:rPr>
          <w:szCs w:val="32"/>
        </w:rPr>
        <w:t>（一）当售电公司尖峰、高峰、低谷时段实际用电量超过月度合同电量时，按照偏差比例分别处理如下：</w:t>
      </w:r>
    </w:p>
    <w:p w:rsidR="004E7F27" w:rsidRDefault="001F5C16">
      <w:pPr>
        <w:spacing w:line="540" w:lineRule="exact"/>
        <w:ind w:firstLineChars="200" w:firstLine="628"/>
        <w:outlineLvl w:val="2"/>
        <w:rPr>
          <w:szCs w:val="32"/>
        </w:rPr>
      </w:pPr>
      <w:r>
        <w:rPr>
          <w:szCs w:val="32"/>
        </w:rPr>
        <w:t>1.</w:t>
      </w:r>
      <w:r>
        <w:rPr>
          <w:szCs w:val="32"/>
        </w:rPr>
        <w:t>尖峰、高峰、低谷时段实际用电量在对应时段月度合同电量</w:t>
      </w:r>
      <w:r>
        <w:rPr>
          <w:szCs w:val="32"/>
        </w:rPr>
        <w:t>100%</w:t>
      </w:r>
      <w:r>
        <w:rPr>
          <w:szCs w:val="32"/>
        </w:rPr>
        <w:t>至</w:t>
      </w:r>
      <w:r>
        <w:rPr>
          <w:szCs w:val="32"/>
        </w:rPr>
        <w:t>105%</w:t>
      </w:r>
      <w:r>
        <w:rPr>
          <w:szCs w:val="32"/>
        </w:rPr>
        <w:t>之间时，不进行偏差考核；</w:t>
      </w:r>
    </w:p>
    <w:p w:rsidR="004E7F27" w:rsidRDefault="001F5C16">
      <w:pPr>
        <w:spacing w:line="540" w:lineRule="exact"/>
        <w:ind w:firstLineChars="200" w:firstLine="628"/>
        <w:outlineLvl w:val="2"/>
        <w:rPr>
          <w:szCs w:val="32"/>
        </w:rPr>
      </w:pPr>
      <w:r>
        <w:rPr>
          <w:szCs w:val="32"/>
        </w:rPr>
        <w:t>2.</w:t>
      </w:r>
      <w:r>
        <w:rPr>
          <w:szCs w:val="32"/>
        </w:rPr>
        <w:t>尖峰、高峰、低谷时段实际用电量在对应时段月度合同电量</w:t>
      </w:r>
      <w:r>
        <w:rPr>
          <w:szCs w:val="32"/>
        </w:rPr>
        <w:t>105%</w:t>
      </w:r>
      <w:r>
        <w:rPr>
          <w:szCs w:val="32"/>
        </w:rPr>
        <w:t>至</w:t>
      </w:r>
      <w:r>
        <w:rPr>
          <w:szCs w:val="32"/>
        </w:rPr>
        <w:t>120%</w:t>
      </w:r>
      <w:r>
        <w:rPr>
          <w:szCs w:val="32"/>
        </w:rPr>
        <w:t>之间时，高于</w:t>
      </w:r>
      <w:r>
        <w:rPr>
          <w:szCs w:val="32"/>
        </w:rPr>
        <w:t>105%</w:t>
      </w:r>
      <w:r>
        <w:rPr>
          <w:szCs w:val="32"/>
        </w:rPr>
        <w:t>差值电量部分，按照当期浙江省统调燃煤机组发电基准价的</w:t>
      </w:r>
      <w:r>
        <w:rPr>
          <w:szCs w:val="32"/>
        </w:rPr>
        <w:t>5%</w:t>
      </w:r>
      <w:r>
        <w:rPr>
          <w:szCs w:val="32"/>
        </w:rPr>
        <w:t>收取交易合同偏差费用；</w:t>
      </w:r>
    </w:p>
    <w:p w:rsidR="004E7F27" w:rsidRDefault="001F5C16">
      <w:pPr>
        <w:spacing w:line="540" w:lineRule="exact"/>
        <w:ind w:firstLineChars="200" w:firstLine="628"/>
        <w:outlineLvl w:val="2"/>
        <w:rPr>
          <w:szCs w:val="32"/>
        </w:rPr>
      </w:pPr>
      <w:r>
        <w:rPr>
          <w:szCs w:val="32"/>
        </w:rPr>
        <w:t>3.</w:t>
      </w:r>
      <w:r>
        <w:rPr>
          <w:szCs w:val="32"/>
        </w:rPr>
        <w:t>尖峰、高峰、低谷时段实际用电量在对应时段月度合同电量</w:t>
      </w:r>
      <w:r>
        <w:rPr>
          <w:szCs w:val="32"/>
        </w:rPr>
        <w:t>120%</w:t>
      </w:r>
      <w:r>
        <w:rPr>
          <w:szCs w:val="32"/>
        </w:rPr>
        <w:t>以上时，高于</w:t>
      </w:r>
      <w:r>
        <w:rPr>
          <w:szCs w:val="32"/>
        </w:rPr>
        <w:t>120%</w:t>
      </w:r>
      <w:r>
        <w:rPr>
          <w:szCs w:val="32"/>
        </w:rPr>
        <w:t>差值电量部分，按照当期浙江省统调燃煤机组发电基准价的</w:t>
      </w:r>
      <w:r>
        <w:rPr>
          <w:szCs w:val="32"/>
        </w:rPr>
        <w:t>10%</w:t>
      </w:r>
      <w:r>
        <w:rPr>
          <w:szCs w:val="32"/>
        </w:rPr>
        <w:t>收取交易合同偏差费用，月度合同电量</w:t>
      </w:r>
      <w:r>
        <w:rPr>
          <w:szCs w:val="32"/>
        </w:rPr>
        <w:t>105%</w:t>
      </w:r>
      <w:r>
        <w:rPr>
          <w:szCs w:val="32"/>
        </w:rPr>
        <w:t>与</w:t>
      </w:r>
      <w:r>
        <w:rPr>
          <w:szCs w:val="32"/>
        </w:rPr>
        <w:t>120%</w:t>
      </w:r>
      <w:r>
        <w:rPr>
          <w:szCs w:val="32"/>
        </w:rPr>
        <w:t>之间的差值电量即</w:t>
      </w:r>
      <w:r>
        <w:rPr>
          <w:szCs w:val="32"/>
        </w:rPr>
        <w:t>15%</w:t>
      </w:r>
      <w:r>
        <w:rPr>
          <w:szCs w:val="32"/>
        </w:rPr>
        <w:t>月度合同电量按照浙江省统调燃煤机组发电基准价的</w:t>
      </w:r>
      <w:r>
        <w:rPr>
          <w:szCs w:val="32"/>
        </w:rPr>
        <w:t>5%</w:t>
      </w:r>
      <w:r>
        <w:rPr>
          <w:szCs w:val="32"/>
        </w:rPr>
        <w:t>收取交易合同偏差费用。</w:t>
      </w:r>
    </w:p>
    <w:p w:rsidR="004E7F27" w:rsidRDefault="001F5C16">
      <w:pPr>
        <w:spacing w:line="540" w:lineRule="exact"/>
        <w:ind w:firstLineChars="200" w:firstLine="628"/>
        <w:outlineLvl w:val="2"/>
        <w:rPr>
          <w:szCs w:val="32"/>
        </w:rPr>
      </w:pPr>
      <w:r>
        <w:rPr>
          <w:szCs w:val="32"/>
        </w:rPr>
        <w:lastRenderedPageBreak/>
        <w:t>（二）当售电公司尖峰、高峰、低谷时段实际用电量低于对应时段月度合同电量时，按照偏差比例分别处理如下：</w:t>
      </w:r>
    </w:p>
    <w:p w:rsidR="004E7F27" w:rsidRDefault="001F5C16">
      <w:pPr>
        <w:spacing w:line="540" w:lineRule="exact"/>
        <w:ind w:firstLineChars="200" w:firstLine="628"/>
        <w:outlineLvl w:val="2"/>
        <w:rPr>
          <w:szCs w:val="32"/>
        </w:rPr>
      </w:pPr>
      <w:r>
        <w:rPr>
          <w:szCs w:val="32"/>
        </w:rPr>
        <w:t>1.</w:t>
      </w:r>
      <w:r>
        <w:rPr>
          <w:szCs w:val="32"/>
        </w:rPr>
        <w:t>尖峰、高峰、低谷时段实际用电量在对应时段月度合同电量</w:t>
      </w:r>
      <w:r>
        <w:rPr>
          <w:szCs w:val="32"/>
        </w:rPr>
        <w:t>95%</w:t>
      </w:r>
      <w:r>
        <w:rPr>
          <w:szCs w:val="32"/>
        </w:rPr>
        <w:t>至</w:t>
      </w:r>
      <w:r>
        <w:rPr>
          <w:szCs w:val="32"/>
        </w:rPr>
        <w:t>100%</w:t>
      </w:r>
      <w:r>
        <w:rPr>
          <w:szCs w:val="32"/>
        </w:rPr>
        <w:t>之间时，不进行偏差考核；</w:t>
      </w:r>
    </w:p>
    <w:p w:rsidR="004E7F27" w:rsidRDefault="001F5C16">
      <w:pPr>
        <w:spacing w:line="540" w:lineRule="exact"/>
        <w:ind w:firstLineChars="200" w:firstLine="628"/>
        <w:outlineLvl w:val="2"/>
        <w:rPr>
          <w:szCs w:val="32"/>
        </w:rPr>
      </w:pPr>
      <w:r>
        <w:rPr>
          <w:szCs w:val="32"/>
        </w:rPr>
        <w:t>2.</w:t>
      </w:r>
      <w:r>
        <w:rPr>
          <w:szCs w:val="32"/>
        </w:rPr>
        <w:t>尖峰、高峰、低谷时段实际用电量在对应时段月度合同电量</w:t>
      </w:r>
      <w:r>
        <w:rPr>
          <w:szCs w:val="32"/>
        </w:rPr>
        <w:t>80%</w:t>
      </w:r>
      <w:r>
        <w:rPr>
          <w:szCs w:val="32"/>
        </w:rPr>
        <w:t>至</w:t>
      </w:r>
      <w:r>
        <w:rPr>
          <w:szCs w:val="32"/>
        </w:rPr>
        <w:t>95%</w:t>
      </w:r>
      <w:r>
        <w:rPr>
          <w:szCs w:val="32"/>
        </w:rPr>
        <w:t>之间时，低于</w:t>
      </w:r>
      <w:r>
        <w:rPr>
          <w:szCs w:val="32"/>
        </w:rPr>
        <w:t>95%</w:t>
      </w:r>
      <w:r>
        <w:rPr>
          <w:szCs w:val="32"/>
        </w:rPr>
        <w:t>差值电量部分，按照当期浙江省统调燃煤机组发电基准价的</w:t>
      </w:r>
      <w:r>
        <w:rPr>
          <w:szCs w:val="32"/>
        </w:rPr>
        <w:t>5%</w:t>
      </w:r>
      <w:r>
        <w:rPr>
          <w:szCs w:val="32"/>
        </w:rPr>
        <w:t>收取交易合同偏差费用；</w:t>
      </w:r>
    </w:p>
    <w:p w:rsidR="004E7F27" w:rsidRDefault="001F5C16">
      <w:pPr>
        <w:spacing w:line="540" w:lineRule="exact"/>
        <w:ind w:firstLineChars="200" w:firstLine="628"/>
        <w:outlineLvl w:val="2"/>
        <w:rPr>
          <w:szCs w:val="32"/>
        </w:rPr>
      </w:pPr>
      <w:r>
        <w:rPr>
          <w:szCs w:val="32"/>
        </w:rPr>
        <w:t>3.</w:t>
      </w:r>
      <w:r>
        <w:rPr>
          <w:szCs w:val="32"/>
        </w:rPr>
        <w:t>尖峰、高峰、低谷时段实际用电量在对应时段月度合同电量</w:t>
      </w:r>
      <w:r>
        <w:rPr>
          <w:szCs w:val="32"/>
        </w:rPr>
        <w:t>80%</w:t>
      </w:r>
      <w:r>
        <w:rPr>
          <w:szCs w:val="32"/>
        </w:rPr>
        <w:t>以下时，低于</w:t>
      </w:r>
      <w:r>
        <w:rPr>
          <w:szCs w:val="32"/>
        </w:rPr>
        <w:t>80%</w:t>
      </w:r>
      <w:r>
        <w:rPr>
          <w:szCs w:val="32"/>
        </w:rPr>
        <w:t>差值电量部分，按照当期浙江省统调燃煤机组发电基准价的</w:t>
      </w:r>
      <w:r>
        <w:rPr>
          <w:szCs w:val="32"/>
        </w:rPr>
        <w:t>10%</w:t>
      </w:r>
      <w:r>
        <w:rPr>
          <w:szCs w:val="32"/>
        </w:rPr>
        <w:t>收取交易合同偏差费用，月度合同电量</w:t>
      </w:r>
      <w:r>
        <w:rPr>
          <w:szCs w:val="32"/>
        </w:rPr>
        <w:t>80%</w:t>
      </w:r>
      <w:r>
        <w:rPr>
          <w:szCs w:val="32"/>
        </w:rPr>
        <w:t>与</w:t>
      </w:r>
      <w:r>
        <w:rPr>
          <w:szCs w:val="32"/>
        </w:rPr>
        <w:t>95%</w:t>
      </w:r>
      <w:r>
        <w:rPr>
          <w:szCs w:val="32"/>
        </w:rPr>
        <w:t>之间的差值电量即</w:t>
      </w:r>
      <w:r>
        <w:rPr>
          <w:szCs w:val="32"/>
        </w:rPr>
        <w:t>15%</w:t>
      </w:r>
      <w:r>
        <w:rPr>
          <w:szCs w:val="32"/>
        </w:rPr>
        <w:t>月度合同电量按照浙江省统调燃煤机组发电基准价的</w:t>
      </w:r>
      <w:r>
        <w:rPr>
          <w:szCs w:val="32"/>
        </w:rPr>
        <w:t>5%</w:t>
      </w:r>
      <w:r>
        <w:rPr>
          <w:szCs w:val="32"/>
        </w:rPr>
        <w:t>收取交易合同偏差费用。</w:t>
      </w:r>
    </w:p>
    <w:p w:rsidR="004E7F27" w:rsidRDefault="001F5C16">
      <w:pPr>
        <w:spacing w:line="540" w:lineRule="exact"/>
        <w:ind w:firstLineChars="200" w:firstLine="628"/>
        <w:rPr>
          <w:szCs w:val="32"/>
        </w:rPr>
      </w:pPr>
      <w:r>
        <w:rPr>
          <w:szCs w:val="32"/>
        </w:rPr>
        <w:t>（三）售电公司与其代理的电力用户的交易合同偏差费用，由电网企业根据电力交易平台推送的零售合同信息进行结算。</w:t>
      </w:r>
    </w:p>
    <w:p w:rsidR="004E7F27" w:rsidRDefault="001F5C16">
      <w:pPr>
        <w:numPr>
          <w:ilvl w:val="0"/>
          <w:numId w:val="2"/>
        </w:numPr>
        <w:spacing w:line="540" w:lineRule="exact"/>
        <w:ind w:left="0" w:firstLineChars="200" w:firstLine="628"/>
        <w:outlineLvl w:val="2"/>
        <w:rPr>
          <w:szCs w:val="32"/>
        </w:rPr>
      </w:pPr>
      <w:r>
        <w:rPr>
          <w:szCs w:val="32"/>
        </w:rPr>
        <w:t xml:space="preserve">  </w:t>
      </w:r>
      <w:r>
        <w:rPr>
          <w:szCs w:val="32"/>
        </w:rPr>
        <w:t>经营配电网业务的售电公司与电网企业之间的结算，在前文结算的基础上，按照价格主管部门相关规定，向电网企业支付输配电费用。经营配电网业务的售电公司与电网企业的结算，执行《关于制定地方电网和增量配电网配电价格的指导意见》</w:t>
      </w:r>
      <w:r>
        <w:rPr>
          <w:szCs w:val="32"/>
        </w:rPr>
        <w:t>(</w:t>
      </w:r>
      <w:proofErr w:type="gramStart"/>
      <w:r>
        <w:rPr>
          <w:szCs w:val="32"/>
        </w:rPr>
        <w:t>发改价格规</w:t>
      </w:r>
      <w:proofErr w:type="gramEnd"/>
      <w:r>
        <w:rPr>
          <w:szCs w:val="32"/>
        </w:rPr>
        <w:t>〔</w:t>
      </w:r>
      <w:r>
        <w:rPr>
          <w:szCs w:val="32"/>
        </w:rPr>
        <w:t>2017</w:t>
      </w:r>
      <w:r>
        <w:rPr>
          <w:szCs w:val="32"/>
        </w:rPr>
        <w:t>〕</w:t>
      </w:r>
      <w:r>
        <w:rPr>
          <w:szCs w:val="32"/>
        </w:rPr>
        <w:t>2269</w:t>
      </w:r>
      <w:r>
        <w:rPr>
          <w:szCs w:val="32"/>
        </w:rPr>
        <w:t>号</w:t>
      </w:r>
      <w:r>
        <w:rPr>
          <w:szCs w:val="32"/>
        </w:rPr>
        <w:t>)</w:t>
      </w:r>
      <w:r>
        <w:rPr>
          <w:szCs w:val="32"/>
        </w:rPr>
        <w:t>。</w:t>
      </w:r>
    </w:p>
    <w:p w:rsidR="004E7F27" w:rsidRDefault="001F5C16">
      <w:pPr>
        <w:numPr>
          <w:ilvl w:val="0"/>
          <w:numId w:val="2"/>
        </w:numPr>
        <w:spacing w:line="540" w:lineRule="exact"/>
        <w:ind w:left="0" w:firstLineChars="200" w:firstLine="628"/>
        <w:outlineLvl w:val="2"/>
        <w:rPr>
          <w:szCs w:val="32"/>
        </w:rPr>
      </w:pPr>
      <w:r>
        <w:rPr>
          <w:szCs w:val="32"/>
        </w:rPr>
        <w:t xml:space="preserve">  </w:t>
      </w:r>
      <w:r>
        <w:rPr>
          <w:szCs w:val="32"/>
        </w:rPr>
        <w:t>交易机构根据市场运营情况，建立市场信用管理机制。现阶段，信用管理对象为参与电力中长期交易的售电公司。电力中长期交易保证要求和形式由电力交易机构制定实施细则。</w:t>
      </w:r>
    </w:p>
    <w:p w:rsidR="004E7F27" w:rsidRDefault="001F5C16">
      <w:pPr>
        <w:numPr>
          <w:ilvl w:val="0"/>
          <w:numId w:val="19"/>
        </w:numPr>
        <w:spacing w:line="540" w:lineRule="exact"/>
        <w:jc w:val="center"/>
        <w:outlineLvl w:val="1"/>
        <w:rPr>
          <w:b/>
          <w:szCs w:val="32"/>
        </w:rPr>
      </w:pPr>
      <w:r>
        <w:rPr>
          <w:b/>
          <w:szCs w:val="32"/>
        </w:rPr>
        <w:lastRenderedPageBreak/>
        <w:t>电网企业代理购电用户的结算</w:t>
      </w:r>
    </w:p>
    <w:p w:rsidR="004E7F27" w:rsidRDefault="001F5C16">
      <w:pPr>
        <w:numPr>
          <w:ilvl w:val="0"/>
          <w:numId w:val="2"/>
        </w:numPr>
        <w:spacing w:line="540" w:lineRule="exact"/>
        <w:ind w:left="0" w:firstLineChars="200" w:firstLine="628"/>
        <w:outlineLvl w:val="2"/>
        <w:rPr>
          <w:szCs w:val="32"/>
        </w:rPr>
      </w:pPr>
      <w:r>
        <w:rPr>
          <w:szCs w:val="32"/>
        </w:rPr>
        <w:t xml:space="preserve">  </w:t>
      </w:r>
      <w:r>
        <w:rPr>
          <w:szCs w:val="32"/>
        </w:rPr>
        <w:t>代理购电用户电费由代理购电交易电费（含电能电费、辅助服务费用、代理购电用户分摊费用或分享收益等，下同）、输配电费（分电压等级输配电价含线损及交叉补贴，下同）、政府性基金及附加组成。</w:t>
      </w:r>
    </w:p>
    <w:p w:rsidR="004E7F27" w:rsidRDefault="001F5C16">
      <w:pPr>
        <w:numPr>
          <w:ilvl w:val="0"/>
          <w:numId w:val="2"/>
        </w:numPr>
        <w:spacing w:line="540" w:lineRule="exact"/>
        <w:ind w:left="0" w:firstLineChars="200" w:firstLine="628"/>
        <w:outlineLvl w:val="2"/>
        <w:rPr>
          <w:szCs w:val="32"/>
        </w:rPr>
      </w:pPr>
      <w:r>
        <w:rPr>
          <w:szCs w:val="32"/>
        </w:rPr>
        <w:t xml:space="preserve">  </w:t>
      </w:r>
      <w:r>
        <w:rPr>
          <w:szCs w:val="32"/>
        </w:rPr>
        <w:t>当月代理购电交易电费由电网企业预测代理购电用户交易价格、当月实际用电量确定。</w:t>
      </w:r>
    </w:p>
    <w:p w:rsidR="004E7F27" w:rsidRDefault="001F5C16">
      <w:pPr>
        <w:numPr>
          <w:ilvl w:val="0"/>
          <w:numId w:val="2"/>
        </w:numPr>
        <w:spacing w:line="540" w:lineRule="exact"/>
        <w:ind w:left="0" w:firstLineChars="200" w:firstLine="628"/>
        <w:outlineLvl w:val="2"/>
        <w:rPr>
          <w:szCs w:val="32"/>
        </w:rPr>
      </w:pPr>
      <w:r>
        <w:rPr>
          <w:szCs w:val="32"/>
        </w:rPr>
        <w:t xml:space="preserve">  </w:t>
      </w:r>
      <w:r>
        <w:rPr>
          <w:szCs w:val="32"/>
        </w:rPr>
        <w:t>代理购电交易电费含代理购电用户分摊或分享费用、辅助服务费用，包括上月市场分摊或分享费用、上月代理购电偏差费用、上月各类损益分摊或分享费用等。</w:t>
      </w:r>
    </w:p>
    <w:p w:rsidR="004E7F27" w:rsidRDefault="001F5C16">
      <w:pPr>
        <w:numPr>
          <w:ilvl w:val="0"/>
          <w:numId w:val="2"/>
        </w:numPr>
        <w:spacing w:line="540" w:lineRule="exact"/>
        <w:ind w:left="0" w:firstLineChars="200" w:firstLine="628"/>
        <w:outlineLvl w:val="2"/>
        <w:rPr>
          <w:szCs w:val="32"/>
        </w:rPr>
      </w:pPr>
      <w:r>
        <w:rPr>
          <w:szCs w:val="32"/>
        </w:rPr>
        <w:t xml:space="preserve">    </w:t>
      </w:r>
      <w:r>
        <w:rPr>
          <w:szCs w:val="32"/>
        </w:rPr>
        <w:t>电网企业代理购电用户结算电费，每月按实际用电量及代理购电用户电价结算。</w:t>
      </w:r>
    </w:p>
    <w:p w:rsidR="004E7F27" w:rsidRDefault="001F5C16">
      <w:pPr>
        <w:numPr>
          <w:ilvl w:val="0"/>
          <w:numId w:val="19"/>
        </w:numPr>
        <w:spacing w:line="540" w:lineRule="exact"/>
        <w:ind w:left="5" w:hanging="5"/>
        <w:jc w:val="center"/>
        <w:outlineLvl w:val="1"/>
        <w:rPr>
          <w:b/>
          <w:szCs w:val="32"/>
        </w:rPr>
      </w:pPr>
      <w:r>
        <w:rPr>
          <w:b/>
          <w:szCs w:val="32"/>
        </w:rPr>
        <w:t>发电企业的结算</w:t>
      </w:r>
    </w:p>
    <w:p w:rsidR="004E7F27" w:rsidRDefault="001F5C16">
      <w:pPr>
        <w:numPr>
          <w:ilvl w:val="0"/>
          <w:numId w:val="2"/>
        </w:numPr>
        <w:spacing w:line="540" w:lineRule="exact"/>
        <w:ind w:left="0" w:firstLineChars="200" w:firstLine="652"/>
        <w:outlineLvl w:val="2"/>
        <w:rPr>
          <w:szCs w:val="32"/>
        </w:rPr>
      </w:pPr>
      <w:r>
        <w:rPr>
          <w:rFonts w:hint="eastAsia"/>
          <w:spacing w:val="0"/>
          <w:szCs w:val="32"/>
          <w:lang w:bidi="ar"/>
        </w:rPr>
        <w:t>当发电企业月度实际总上网电量超过月度合同总电量时，月度合同内分时电量按合同约定价格进行结算，超出部分按当月最近一次、最短周期集中竞价交易价格与当月市场月度双边协商交易均价（不含年度分月）的低值结算；当发电企业月度实际总上网电量低于月度合同总电量时，月度实际总上网电量按交易先后顺序以合同约定价格进行结算。</w:t>
      </w:r>
    </w:p>
    <w:p w:rsidR="004E7F27" w:rsidRDefault="001F5C16">
      <w:pPr>
        <w:numPr>
          <w:ilvl w:val="0"/>
          <w:numId w:val="2"/>
        </w:numPr>
        <w:spacing w:line="540" w:lineRule="exact"/>
        <w:ind w:left="0" w:firstLineChars="200" w:firstLine="628"/>
        <w:outlineLvl w:val="2"/>
        <w:rPr>
          <w:szCs w:val="32"/>
        </w:rPr>
      </w:pPr>
      <w:r>
        <w:rPr>
          <w:szCs w:val="32"/>
        </w:rPr>
        <w:t>燃煤发电企业与单一市场主体成交的单笔双边协商交易加权平均价格不得超过燃煤基准价上下浮动</w:t>
      </w:r>
      <w:r>
        <w:rPr>
          <w:szCs w:val="32"/>
        </w:rPr>
        <w:t>20%</w:t>
      </w:r>
      <w:r>
        <w:rPr>
          <w:szCs w:val="32"/>
        </w:rPr>
        <w:t>。当燃煤发电企业月度结算均价超过燃煤基准价上浮</w:t>
      </w:r>
      <w:r>
        <w:rPr>
          <w:szCs w:val="32"/>
        </w:rPr>
        <w:t>20%</w:t>
      </w:r>
      <w:r>
        <w:rPr>
          <w:szCs w:val="32"/>
        </w:rPr>
        <w:t>时，按燃煤基准价上浮</w:t>
      </w:r>
      <w:r>
        <w:rPr>
          <w:szCs w:val="32"/>
        </w:rPr>
        <w:t>20%</w:t>
      </w:r>
      <w:r>
        <w:rPr>
          <w:szCs w:val="32"/>
        </w:rPr>
        <w:t>进行结算。</w:t>
      </w:r>
    </w:p>
    <w:p w:rsidR="004E7F27" w:rsidRDefault="001F5C16">
      <w:pPr>
        <w:spacing w:line="540" w:lineRule="exact"/>
        <w:ind w:firstLineChars="200" w:firstLine="652"/>
        <w:outlineLvl w:val="2"/>
        <w:rPr>
          <w:szCs w:val="32"/>
        </w:rPr>
      </w:pPr>
      <w:r>
        <w:rPr>
          <w:spacing w:val="0"/>
          <w:szCs w:val="32"/>
          <w:lang w:bidi="ar"/>
        </w:rPr>
        <w:lastRenderedPageBreak/>
        <w:t>发电企业单笔双边协商交易谷电比例不得低于基准谷电占比，低谷缺额电量按统调燃煤发电基准价的一定比例与电网企业结算。剩余电量按交易先后顺序结算，存在不足的合同按照该合同尖峰、高峰、低谷、一口价合约电量比例拆分结算。</w:t>
      </w:r>
    </w:p>
    <w:p w:rsidR="004E7F27" w:rsidRDefault="001F5C16">
      <w:pPr>
        <w:numPr>
          <w:ilvl w:val="0"/>
          <w:numId w:val="2"/>
        </w:numPr>
        <w:spacing w:line="540" w:lineRule="exact"/>
        <w:ind w:left="0" w:firstLineChars="200" w:firstLine="628"/>
        <w:outlineLvl w:val="2"/>
        <w:rPr>
          <w:szCs w:val="32"/>
        </w:rPr>
      </w:pPr>
      <w:r>
        <w:rPr>
          <w:szCs w:val="32"/>
          <w:lang w:bidi="ar"/>
        </w:rPr>
        <w:t>发电企业因自身原因，造成其月度可结</w:t>
      </w:r>
      <w:proofErr w:type="gramStart"/>
      <w:r>
        <w:rPr>
          <w:szCs w:val="32"/>
          <w:lang w:bidi="ar"/>
        </w:rPr>
        <w:t>上网总</w:t>
      </w:r>
      <w:proofErr w:type="gramEnd"/>
      <w:r>
        <w:rPr>
          <w:szCs w:val="32"/>
          <w:lang w:bidi="ar"/>
        </w:rPr>
        <w:t>电量小于其电力中长期交易所有合同当月电量之和时，差额部分按当月集中竞价交易价格与该主体剩余合同电量的加权平均价格之差的绝对值，支付交易合同偏差费用。</w:t>
      </w:r>
    </w:p>
    <w:p w:rsidR="004E7F27" w:rsidRDefault="001F5C16">
      <w:pPr>
        <w:numPr>
          <w:ilvl w:val="0"/>
          <w:numId w:val="19"/>
        </w:numPr>
        <w:spacing w:line="540" w:lineRule="exact"/>
        <w:jc w:val="center"/>
        <w:outlineLvl w:val="1"/>
        <w:rPr>
          <w:b/>
          <w:szCs w:val="32"/>
        </w:rPr>
      </w:pPr>
      <w:r>
        <w:rPr>
          <w:b/>
          <w:szCs w:val="32"/>
        </w:rPr>
        <w:t>电网企业的结算</w:t>
      </w:r>
    </w:p>
    <w:p w:rsidR="004E7F27" w:rsidRDefault="001F5C16">
      <w:pPr>
        <w:numPr>
          <w:ilvl w:val="0"/>
          <w:numId w:val="2"/>
        </w:numPr>
        <w:spacing w:line="540" w:lineRule="exact"/>
        <w:ind w:left="0" w:firstLineChars="200" w:firstLine="628"/>
        <w:outlineLvl w:val="2"/>
        <w:rPr>
          <w:szCs w:val="32"/>
        </w:rPr>
      </w:pPr>
      <w:r>
        <w:rPr>
          <w:szCs w:val="32"/>
        </w:rPr>
        <w:t xml:space="preserve">    </w:t>
      </w:r>
      <w:r>
        <w:rPr>
          <w:szCs w:val="32"/>
        </w:rPr>
        <w:t>批发市场中各市场主体的</w:t>
      </w:r>
      <w:r>
        <w:rPr>
          <w:szCs w:val="32"/>
          <w:lang w:eastAsia="zh-Hans"/>
        </w:rPr>
        <w:t>市场化交易电费</w:t>
      </w:r>
      <w:r>
        <w:rPr>
          <w:szCs w:val="32"/>
        </w:rPr>
        <w:t>（</w:t>
      </w:r>
      <w:proofErr w:type="gramStart"/>
      <w:r>
        <w:rPr>
          <w:szCs w:val="32"/>
        </w:rPr>
        <w:t>含交易</w:t>
      </w:r>
      <w:proofErr w:type="gramEnd"/>
      <w:r>
        <w:rPr>
          <w:szCs w:val="32"/>
        </w:rPr>
        <w:t>合同偏差费用）等结算依据由电力交易机构出具，电网企业根据电力交易机构提供的结算依据出具结算账单，与市场主体进行电费结算。</w:t>
      </w:r>
    </w:p>
    <w:p w:rsidR="004E7F27" w:rsidRDefault="001F5C16">
      <w:pPr>
        <w:numPr>
          <w:ilvl w:val="0"/>
          <w:numId w:val="2"/>
        </w:numPr>
        <w:spacing w:line="540" w:lineRule="exact"/>
        <w:ind w:left="0" w:firstLineChars="200" w:firstLine="628"/>
        <w:outlineLvl w:val="2"/>
        <w:rPr>
          <w:szCs w:val="32"/>
        </w:rPr>
      </w:pPr>
      <w:r>
        <w:rPr>
          <w:szCs w:val="32"/>
        </w:rPr>
        <w:t xml:space="preserve">    </w:t>
      </w:r>
      <w:r>
        <w:rPr>
          <w:szCs w:val="32"/>
        </w:rPr>
        <w:t>对电力用户、售电公司、发电企业等收取的偏差调整资金由电网企业进行管理，实行收支两条线，专项补偿用于不可抗力因素导致的合同执行偏差费用等事宜。电力交易机构负责拟定合同偏差调整资金管理办法。</w:t>
      </w:r>
    </w:p>
    <w:p w:rsidR="004E7F27" w:rsidRDefault="001F5C16">
      <w:pPr>
        <w:numPr>
          <w:ilvl w:val="0"/>
          <w:numId w:val="2"/>
        </w:numPr>
        <w:spacing w:line="540" w:lineRule="exact"/>
        <w:ind w:left="0" w:firstLineChars="200" w:firstLine="628"/>
        <w:outlineLvl w:val="2"/>
        <w:rPr>
          <w:szCs w:val="32"/>
        </w:rPr>
      </w:pPr>
      <w:r>
        <w:rPr>
          <w:szCs w:val="32"/>
        </w:rPr>
        <w:t xml:space="preserve">    </w:t>
      </w:r>
      <w:r>
        <w:rPr>
          <w:szCs w:val="32"/>
        </w:rPr>
        <w:t>电网代理用户结算按照国家和浙江省电网企业代理购电相关规定执行。电网企业代理购电价格、代理购电用户电价应按月测算，并提前</w:t>
      </w:r>
      <w:r>
        <w:rPr>
          <w:szCs w:val="32"/>
        </w:rPr>
        <w:t>3</w:t>
      </w:r>
      <w:r>
        <w:rPr>
          <w:szCs w:val="32"/>
        </w:rPr>
        <w:t>日通过营业厅等线上线</w:t>
      </w:r>
      <w:proofErr w:type="gramStart"/>
      <w:r>
        <w:rPr>
          <w:szCs w:val="32"/>
        </w:rPr>
        <w:t>下渠道</w:t>
      </w:r>
      <w:proofErr w:type="gramEnd"/>
      <w:r>
        <w:rPr>
          <w:szCs w:val="32"/>
        </w:rPr>
        <w:t>发布，于次月执行，并按用户实际用电量全额结算电费。</w:t>
      </w:r>
    </w:p>
    <w:p w:rsidR="004E7F27" w:rsidRDefault="001F5C16">
      <w:pPr>
        <w:numPr>
          <w:ilvl w:val="0"/>
          <w:numId w:val="19"/>
        </w:numPr>
        <w:spacing w:line="540" w:lineRule="exact"/>
        <w:ind w:left="5" w:hanging="5"/>
        <w:jc w:val="center"/>
        <w:outlineLvl w:val="1"/>
        <w:rPr>
          <w:b/>
          <w:szCs w:val="32"/>
        </w:rPr>
      </w:pPr>
      <w:r>
        <w:rPr>
          <w:b/>
          <w:szCs w:val="32"/>
        </w:rPr>
        <w:t>其他</w:t>
      </w:r>
    </w:p>
    <w:p w:rsidR="004E7F27" w:rsidRDefault="001F5C16">
      <w:pPr>
        <w:numPr>
          <w:ilvl w:val="0"/>
          <w:numId w:val="2"/>
        </w:numPr>
        <w:spacing w:line="540" w:lineRule="exact"/>
        <w:ind w:left="0" w:firstLineChars="200" w:firstLine="628"/>
        <w:outlineLvl w:val="2"/>
        <w:rPr>
          <w:szCs w:val="32"/>
        </w:rPr>
      </w:pPr>
      <w:r>
        <w:rPr>
          <w:szCs w:val="32"/>
        </w:rPr>
        <w:t xml:space="preserve">    </w:t>
      </w:r>
      <w:r>
        <w:rPr>
          <w:szCs w:val="32"/>
        </w:rPr>
        <w:t>发电企业因不可抗力欠发，电力中长期</w:t>
      </w:r>
      <w:r>
        <w:rPr>
          <w:szCs w:val="32"/>
        </w:rPr>
        <w:lastRenderedPageBreak/>
        <w:t>相关合同仍参照发电企业欠发情况确定可结算电量，电力用户（含售电公司）因发电企业欠发而超用部分形成的差额费用由偏差调整资金补偿，不收取其他考核分摊费用。电网企业代理用户参与市场交易不进行偏差考核。偏差电量电费按照相关规则进行分摊或返还</w:t>
      </w:r>
      <w:r>
        <w:rPr>
          <w:szCs w:val="32"/>
        </w:rPr>
        <w:t xml:space="preserve"> </w:t>
      </w:r>
      <w:r>
        <w:rPr>
          <w:szCs w:val="32"/>
        </w:rPr>
        <w:t>。</w:t>
      </w:r>
    </w:p>
    <w:p w:rsidR="004E7F27" w:rsidRDefault="001F5C16">
      <w:pPr>
        <w:numPr>
          <w:ilvl w:val="0"/>
          <w:numId w:val="2"/>
        </w:numPr>
        <w:spacing w:line="540" w:lineRule="exact"/>
        <w:ind w:left="0" w:firstLineChars="200" w:firstLine="628"/>
        <w:outlineLvl w:val="2"/>
        <w:rPr>
          <w:szCs w:val="32"/>
        </w:rPr>
      </w:pPr>
      <w:r>
        <w:rPr>
          <w:szCs w:val="32"/>
        </w:rPr>
        <w:t xml:space="preserve">    </w:t>
      </w:r>
      <w:r>
        <w:rPr>
          <w:szCs w:val="32"/>
        </w:rPr>
        <w:t>电力用户（含售电公司）因不可抗力少用，电力中长期交易相关合同仍参照电力用户少用情况确定可结算电量，不进行偏差考核。</w:t>
      </w:r>
    </w:p>
    <w:p w:rsidR="004E7F27" w:rsidRDefault="001F5C16">
      <w:pPr>
        <w:numPr>
          <w:ilvl w:val="0"/>
          <w:numId w:val="2"/>
        </w:numPr>
        <w:spacing w:line="540" w:lineRule="exact"/>
        <w:ind w:left="0" w:firstLineChars="200" w:firstLine="628"/>
        <w:outlineLvl w:val="2"/>
        <w:rPr>
          <w:szCs w:val="32"/>
        </w:rPr>
      </w:pPr>
      <w:r>
        <w:rPr>
          <w:szCs w:val="32"/>
        </w:rPr>
        <w:t xml:space="preserve">    </w:t>
      </w:r>
      <w:r>
        <w:rPr>
          <w:szCs w:val="32"/>
        </w:rPr>
        <w:t>批发用户和零售用户的结算依据应符合</w:t>
      </w:r>
      <w:proofErr w:type="gramStart"/>
      <w:r>
        <w:rPr>
          <w:szCs w:val="32"/>
        </w:rPr>
        <w:t>浙发改价格</w:t>
      </w:r>
      <w:proofErr w:type="gramEnd"/>
      <w:r>
        <w:rPr>
          <w:szCs w:val="32"/>
        </w:rPr>
        <w:t>〔</w:t>
      </w:r>
      <w:r>
        <w:rPr>
          <w:szCs w:val="32"/>
        </w:rPr>
        <w:t>2021</w:t>
      </w:r>
      <w:r>
        <w:rPr>
          <w:szCs w:val="32"/>
        </w:rPr>
        <w:t>〕</w:t>
      </w:r>
      <w:r>
        <w:rPr>
          <w:szCs w:val="32"/>
        </w:rPr>
        <w:t>377</w:t>
      </w:r>
      <w:r>
        <w:rPr>
          <w:szCs w:val="32"/>
        </w:rPr>
        <w:t>号文件关于分时电价浮动比例的要求。批发用户不符合的由电网企业按校核（按规定拆分计算）后的应收总电费与结算依据总电费取大值进行结算，售电公司按校核（按规定拆分计算）后的应收总电费与结算依据总电费取小值（</w:t>
      </w:r>
      <w:proofErr w:type="gramStart"/>
      <w:r>
        <w:rPr>
          <w:szCs w:val="32"/>
        </w:rPr>
        <w:t>绿电不受</w:t>
      </w:r>
      <w:proofErr w:type="gramEnd"/>
      <w:r>
        <w:rPr>
          <w:szCs w:val="32"/>
        </w:rPr>
        <w:t>分时校验拆分重算影响）进行结算，防止拆分套利。直接参与市场用户损益分摊或分享费用由电网企业根据用户用电量计算到户，售电公司不得以任何名义向零售用户分摊损益电费。</w:t>
      </w:r>
    </w:p>
    <w:p w:rsidR="004E7F27" w:rsidRDefault="001F5C16">
      <w:pPr>
        <w:numPr>
          <w:ilvl w:val="0"/>
          <w:numId w:val="2"/>
        </w:numPr>
        <w:spacing w:line="540" w:lineRule="exact"/>
        <w:ind w:left="0" w:firstLineChars="200" w:firstLine="628"/>
        <w:outlineLvl w:val="2"/>
        <w:rPr>
          <w:szCs w:val="32"/>
        </w:rPr>
      </w:pPr>
      <w:r>
        <w:rPr>
          <w:szCs w:val="32"/>
        </w:rPr>
        <w:t xml:space="preserve">  </w:t>
      </w:r>
      <w:r>
        <w:rPr>
          <w:szCs w:val="32"/>
        </w:rPr>
        <w:t>市场主体因不可抗力造成偏差，经省发展改革委、省能源局会同浙江能源监管办认定后，在电力交易平台上提交偏差考核豁免申请。</w:t>
      </w:r>
      <w:r>
        <w:rPr>
          <w:szCs w:val="32"/>
        </w:rPr>
        <w:t xml:space="preserve">    </w:t>
      </w:r>
    </w:p>
    <w:p w:rsidR="004E7F27" w:rsidRDefault="001F5C16">
      <w:pPr>
        <w:numPr>
          <w:ilvl w:val="0"/>
          <w:numId w:val="1"/>
        </w:numPr>
        <w:spacing w:line="540" w:lineRule="exact"/>
        <w:ind w:left="15" w:hanging="15"/>
        <w:jc w:val="center"/>
        <w:outlineLvl w:val="0"/>
        <w:rPr>
          <w:rFonts w:eastAsia="黑体"/>
          <w:szCs w:val="32"/>
        </w:rPr>
      </w:pPr>
      <w:r>
        <w:rPr>
          <w:rFonts w:eastAsia="黑体"/>
          <w:szCs w:val="32"/>
        </w:rPr>
        <w:t>信息披露</w:t>
      </w:r>
    </w:p>
    <w:p w:rsidR="004E7F27" w:rsidRDefault="001F5C16">
      <w:pPr>
        <w:numPr>
          <w:ilvl w:val="0"/>
          <w:numId w:val="2"/>
        </w:numPr>
        <w:spacing w:line="540" w:lineRule="exact"/>
        <w:ind w:left="0" w:firstLineChars="200" w:firstLine="628"/>
        <w:outlineLvl w:val="2"/>
        <w:rPr>
          <w:szCs w:val="32"/>
        </w:rPr>
      </w:pPr>
      <w:r>
        <w:rPr>
          <w:szCs w:val="32"/>
        </w:rPr>
        <w:t xml:space="preserve">    </w:t>
      </w:r>
      <w:r>
        <w:rPr>
          <w:szCs w:val="32"/>
        </w:rPr>
        <w:t>市场信息分为社会公众信息、市场公开信息和私有信息。社会公众信息是指向社会公众披露的信息，市场公开信息是指向所有市场成员披露的信息，私有信息是指向特</w:t>
      </w:r>
      <w:r>
        <w:rPr>
          <w:szCs w:val="32"/>
        </w:rPr>
        <w:lastRenderedPageBreak/>
        <w:t>定的市场主体披露的信息。</w:t>
      </w:r>
    </w:p>
    <w:p w:rsidR="004E7F27" w:rsidRDefault="001F5C16">
      <w:pPr>
        <w:numPr>
          <w:ilvl w:val="0"/>
          <w:numId w:val="2"/>
        </w:numPr>
        <w:spacing w:line="540" w:lineRule="exact"/>
        <w:ind w:left="0" w:firstLineChars="200" w:firstLine="628"/>
        <w:outlineLvl w:val="2"/>
        <w:rPr>
          <w:szCs w:val="32"/>
        </w:rPr>
      </w:pPr>
      <w:r>
        <w:rPr>
          <w:szCs w:val="32"/>
        </w:rPr>
        <w:t xml:space="preserve">    </w:t>
      </w:r>
      <w:r>
        <w:rPr>
          <w:szCs w:val="32"/>
        </w:rPr>
        <w:t>市场成员应当遵循及时、真实、准确、完整的原则，披露电力市场信息。对于违反信息披露有关规定的市场成员，可依法依规纳入失信管理，问题严重的可按照规定取消市场准入资格。电力交易机构、电力调度机构应当公平对待市场主体，无歧视披露公众信息和公开信息，严禁超职责范围获取或泄露私有信息。</w:t>
      </w:r>
    </w:p>
    <w:p w:rsidR="004E7F27" w:rsidRDefault="001F5C16">
      <w:pPr>
        <w:numPr>
          <w:ilvl w:val="0"/>
          <w:numId w:val="2"/>
        </w:numPr>
        <w:spacing w:line="540" w:lineRule="exact"/>
        <w:ind w:left="0" w:firstLineChars="200" w:firstLine="628"/>
        <w:outlineLvl w:val="1"/>
        <w:rPr>
          <w:szCs w:val="32"/>
        </w:rPr>
      </w:pPr>
      <w:r>
        <w:rPr>
          <w:szCs w:val="32"/>
        </w:rPr>
        <w:t xml:space="preserve">    </w:t>
      </w:r>
      <w:r>
        <w:rPr>
          <w:szCs w:val="32"/>
        </w:rPr>
        <w:t>市场成员应该报送与披露包括但不限于以下信息：</w:t>
      </w:r>
    </w:p>
    <w:p w:rsidR="004E7F27" w:rsidRDefault="001F5C16">
      <w:pPr>
        <w:spacing w:line="540" w:lineRule="exact"/>
        <w:ind w:firstLineChars="200" w:firstLine="628"/>
        <w:rPr>
          <w:kern w:val="0"/>
          <w:szCs w:val="32"/>
        </w:rPr>
      </w:pPr>
      <w:r>
        <w:rPr>
          <w:kern w:val="0"/>
          <w:szCs w:val="32"/>
        </w:rPr>
        <w:t>（一）电力交易机构：交易约束条件及情况；交易电量执行，电量清算、结算等；每笔交易的公告，成交总体情况，成交结果公示等；电力交易计划和执行情况等；偏差电量责任认定、偏差调整资金收入及支出情况等。</w:t>
      </w:r>
    </w:p>
    <w:p w:rsidR="004E7F27" w:rsidRDefault="001F5C16">
      <w:pPr>
        <w:autoSpaceDE w:val="0"/>
        <w:autoSpaceDN w:val="0"/>
        <w:spacing w:line="540" w:lineRule="exact"/>
        <w:ind w:firstLineChars="200" w:firstLine="628"/>
        <w:rPr>
          <w:kern w:val="0"/>
          <w:szCs w:val="32"/>
        </w:rPr>
      </w:pPr>
      <w:r>
        <w:rPr>
          <w:kern w:val="0"/>
          <w:szCs w:val="32"/>
        </w:rPr>
        <w:t>（二）电力调度机构：输变电设备的安全约束情况；交易计划执行过程中因电网不可抗力造成的偏差电量责任认定情况；法律法规要求披露的其他信息。</w:t>
      </w:r>
    </w:p>
    <w:p w:rsidR="004E7F27" w:rsidRDefault="001F5C16">
      <w:pPr>
        <w:autoSpaceDE w:val="0"/>
        <w:autoSpaceDN w:val="0"/>
        <w:spacing w:line="540" w:lineRule="exact"/>
        <w:ind w:firstLineChars="200" w:firstLine="628"/>
        <w:rPr>
          <w:kern w:val="0"/>
          <w:szCs w:val="32"/>
        </w:rPr>
      </w:pPr>
      <w:r>
        <w:rPr>
          <w:kern w:val="0"/>
          <w:szCs w:val="32"/>
        </w:rPr>
        <w:t>（三）电网企业：发电总体情况、年度电力电量需求预测、电网项目建设进度计划信息、电网概况、检修计划、运行控制限额、输配电价标准、政府性基金及附加、输配电损耗率、电网安全运行情况、重要运行方式变化情况、新设备投产情况、机组非计划停运情况、机组启停调峰情况、机组调频调压情况、发电企业发电考核和并网辅助服务执行情况、电网电力供应和用电需求信息等。</w:t>
      </w:r>
    </w:p>
    <w:p w:rsidR="004E7F27" w:rsidRDefault="001F5C16">
      <w:pPr>
        <w:autoSpaceDE w:val="0"/>
        <w:autoSpaceDN w:val="0"/>
        <w:spacing w:line="540" w:lineRule="exact"/>
        <w:ind w:firstLineChars="200" w:firstLine="628"/>
        <w:rPr>
          <w:kern w:val="0"/>
          <w:szCs w:val="32"/>
        </w:rPr>
      </w:pPr>
      <w:r>
        <w:rPr>
          <w:kern w:val="0"/>
          <w:szCs w:val="32"/>
        </w:rPr>
        <w:lastRenderedPageBreak/>
        <w:t>（四）发电企业：公司名称、股权结构；发电企业的机组台数、机组容量、投产日期、电力业务许可证等；已签合同电量、发电装机容量、剩余容量等；市场交易电量完成情况、电量清算情况、电费结算情况等信息。</w:t>
      </w:r>
    </w:p>
    <w:p w:rsidR="004E7F27" w:rsidRDefault="001F5C16">
      <w:pPr>
        <w:autoSpaceDE w:val="0"/>
        <w:autoSpaceDN w:val="0"/>
        <w:spacing w:line="540" w:lineRule="exact"/>
        <w:ind w:firstLineChars="200" w:firstLine="628"/>
        <w:rPr>
          <w:kern w:val="0"/>
          <w:szCs w:val="32"/>
        </w:rPr>
      </w:pPr>
      <w:r>
        <w:rPr>
          <w:kern w:val="0"/>
          <w:szCs w:val="32"/>
        </w:rPr>
        <w:t>（五）售电公司：公司名称、股权结构、资产、人员、经营场所、技术支持系统等持续满足注册条件的信息和证明材料；拥有配电网的售电公司同时披露电力业务许可证；市场交易电量完成情况、电量清算情况、电费结算情况等。</w:t>
      </w:r>
    </w:p>
    <w:p w:rsidR="004E7F27" w:rsidRDefault="001F5C16">
      <w:pPr>
        <w:autoSpaceDE w:val="0"/>
        <w:autoSpaceDN w:val="0"/>
        <w:spacing w:line="540" w:lineRule="exact"/>
        <w:ind w:firstLineChars="200" w:firstLine="628"/>
        <w:rPr>
          <w:kern w:val="0"/>
          <w:szCs w:val="32"/>
        </w:rPr>
      </w:pPr>
      <w:r>
        <w:rPr>
          <w:kern w:val="0"/>
          <w:szCs w:val="32"/>
        </w:rPr>
        <w:t>（六）电力用户：公司名称、股权结构、投产时间、用电电压等级、最大生产能力、年用电量、月度用电量、电费欠缴情况、产品电力单耗、用电负荷率等；市场交易需求、价格等信息；市场交易电量完成情况、电量清算情况、电费结算情况等信息。</w:t>
      </w:r>
    </w:p>
    <w:p w:rsidR="004E7F27" w:rsidRDefault="001F5C16">
      <w:pPr>
        <w:numPr>
          <w:ilvl w:val="0"/>
          <w:numId w:val="2"/>
        </w:numPr>
        <w:spacing w:line="540" w:lineRule="exact"/>
        <w:ind w:left="0" w:firstLineChars="200" w:firstLine="628"/>
        <w:outlineLvl w:val="2"/>
        <w:rPr>
          <w:szCs w:val="32"/>
        </w:rPr>
      </w:pPr>
      <w:r>
        <w:rPr>
          <w:szCs w:val="32"/>
        </w:rPr>
        <w:t xml:space="preserve">    </w:t>
      </w:r>
      <w:r>
        <w:rPr>
          <w:szCs w:val="32"/>
        </w:rPr>
        <w:t>售电公司应向代理用户告知月度平均购电成本、偏差考核费用等，促进市场公开透明。</w:t>
      </w:r>
    </w:p>
    <w:p w:rsidR="004E7F27" w:rsidRDefault="001F5C16">
      <w:pPr>
        <w:numPr>
          <w:ilvl w:val="0"/>
          <w:numId w:val="2"/>
        </w:numPr>
        <w:spacing w:line="540" w:lineRule="exact"/>
        <w:ind w:left="0" w:firstLineChars="200" w:firstLine="628"/>
        <w:outlineLvl w:val="2"/>
        <w:rPr>
          <w:szCs w:val="32"/>
        </w:rPr>
      </w:pPr>
      <w:r>
        <w:rPr>
          <w:szCs w:val="32"/>
        </w:rPr>
        <w:t xml:space="preserve">    </w:t>
      </w:r>
      <w:r>
        <w:rPr>
          <w:szCs w:val="32"/>
        </w:rPr>
        <w:t>在确保安全的基础上，市场信息主要通过电力交易平台、电力交易机构网站进行披露。电力交易机构负责管理和维护电力交易平台，并为其他市场成员通过电力交易平台、电力交易机构网站披露信息提供便利。各类市场成员按规定通过电力交易平台、电力交易机构网站披露有关信息，并对所披露信息的真实性、准确性和及时性负责。</w:t>
      </w:r>
    </w:p>
    <w:p w:rsidR="004E7F27" w:rsidRDefault="001F5C16">
      <w:pPr>
        <w:numPr>
          <w:ilvl w:val="0"/>
          <w:numId w:val="2"/>
        </w:numPr>
        <w:spacing w:line="540" w:lineRule="exact"/>
        <w:ind w:left="0" w:firstLineChars="200" w:firstLine="628"/>
        <w:outlineLvl w:val="2"/>
        <w:rPr>
          <w:szCs w:val="32"/>
        </w:rPr>
      </w:pPr>
      <w:r>
        <w:rPr>
          <w:szCs w:val="32"/>
        </w:rPr>
        <w:t xml:space="preserve">    </w:t>
      </w:r>
      <w:r>
        <w:rPr>
          <w:szCs w:val="32"/>
        </w:rPr>
        <w:t>能源监管机构、政府电力管理部门、电力市场成员不得泄露影响公平竞争和涉及用户隐私的相关信息。电力市场成员因信息泄露造成的市场波动和市场主体损失的，由</w:t>
      </w:r>
      <w:r>
        <w:rPr>
          <w:szCs w:val="32"/>
        </w:rPr>
        <w:lastRenderedPageBreak/>
        <w:t>省发展改革委、省能源局、浙江能源监管办等组织调查并追究责任。</w:t>
      </w:r>
    </w:p>
    <w:p w:rsidR="004E7F27" w:rsidRDefault="001F5C16">
      <w:pPr>
        <w:numPr>
          <w:ilvl w:val="0"/>
          <w:numId w:val="1"/>
        </w:numPr>
        <w:spacing w:line="540" w:lineRule="exact"/>
        <w:ind w:left="0" w:firstLine="0"/>
        <w:jc w:val="center"/>
        <w:outlineLvl w:val="0"/>
        <w:rPr>
          <w:rFonts w:eastAsia="黑体"/>
          <w:szCs w:val="32"/>
        </w:rPr>
      </w:pPr>
      <w:r>
        <w:rPr>
          <w:rFonts w:eastAsia="黑体"/>
          <w:szCs w:val="32"/>
        </w:rPr>
        <w:t>市场干预与中止</w:t>
      </w:r>
    </w:p>
    <w:p w:rsidR="004E7F27" w:rsidRDefault="001F5C16">
      <w:pPr>
        <w:numPr>
          <w:ilvl w:val="0"/>
          <w:numId w:val="2"/>
        </w:numPr>
        <w:spacing w:line="540" w:lineRule="exact"/>
        <w:ind w:left="0" w:firstLineChars="200" w:firstLine="628"/>
        <w:outlineLvl w:val="2"/>
        <w:rPr>
          <w:szCs w:val="32"/>
        </w:rPr>
      </w:pPr>
      <w:r>
        <w:rPr>
          <w:szCs w:val="32"/>
        </w:rPr>
        <w:t xml:space="preserve">    </w:t>
      </w:r>
      <w:r>
        <w:rPr>
          <w:szCs w:val="32"/>
        </w:rPr>
        <w:t>当出现以下情况时，省发展改革委、省能源局、浙江能源监管办可做出中止电力中长期交易的决定，并向市场交易主体公布中止原因。</w:t>
      </w:r>
    </w:p>
    <w:p w:rsidR="004E7F27" w:rsidRDefault="001F5C16">
      <w:pPr>
        <w:autoSpaceDE w:val="0"/>
        <w:autoSpaceDN w:val="0"/>
        <w:spacing w:line="540" w:lineRule="exact"/>
        <w:ind w:firstLineChars="200" w:firstLine="628"/>
        <w:outlineLvl w:val="1"/>
        <w:rPr>
          <w:kern w:val="0"/>
          <w:szCs w:val="32"/>
        </w:rPr>
      </w:pPr>
      <w:r>
        <w:rPr>
          <w:kern w:val="0"/>
          <w:szCs w:val="32"/>
        </w:rPr>
        <w:t>（一）</w:t>
      </w:r>
      <w:r>
        <w:rPr>
          <w:szCs w:val="32"/>
        </w:rPr>
        <w:t>电力中长期交易</w:t>
      </w:r>
      <w:r>
        <w:rPr>
          <w:kern w:val="0"/>
          <w:szCs w:val="32"/>
        </w:rPr>
        <w:t>未按照规则运行和管理的；</w:t>
      </w:r>
    </w:p>
    <w:p w:rsidR="004E7F27" w:rsidRDefault="001F5C16">
      <w:pPr>
        <w:autoSpaceDE w:val="0"/>
        <w:autoSpaceDN w:val="0"/>
        <w:spacing w:line="540" w:lineRule="exact"/>
        <w:ind w:firstLineChars="200" w:firstLine="628"/>
        <w:rPr>
          <w:kern w:val="0"/>
          <w:szCs w:val="32"/>
        </w:rPr>
      </w:pPr>
      <w:r>
        <w:rPr>
          <w:kern w:val="0"/>
          <w:szCs w:val="32"/>
        </w:rPr>
        <w:t>（二）</w:t>
      </w:r>
      <w:r>
        <w:rPr>
          <w:szCs w:val="32"/>
        </w:rPr>
        <w:t>电力中长期</w:t>
      </w:r>
      <w:r>
        <w:rPr>
          <w:kern w:val="0"/>
          <w:szCs w:val="32"/>
        </w:rPr>
        <w:t>交易规则不适应市场交易需要，或国家新出台相关政策，中长期交易规则必须进行重大修改的；</w:t>
      </w:r>
    </w:p>
    <w:p w:rsidR="004E7F27" w:rsidRDefault="001F5C16">
      <w:pPr>
        <w:autoSpaceDE w:val="0"/>
        <w:autoSpaceDN w:val="0"/>
        <w:spacing w:line="540" w:lineRule="exact"/>
        <w:ind w:firstLineChars="200" w:firstLine="628"/>
        <w:rPr>
          <w:kern w:val="0"/>
          <w:szCs w:val="32"/>
        </w:rPr>
      </w:pPr>
      <w:r>
        <w:rPr>
          <w:kern w:val="0"/>
          <w:szCs w:val="32"/>
        </w:rPr>
        <w:t>（三）</w:t>
      </w:r>
      <w:r>
        <w:rPr>
          <w:szCs w:val="32"/>
        </w:rPr>
        <w:t>电力中长期</w:t>
      </w:r>
      <w:r>
        <w:rPr>
          <w:kern w:val="0"/>
          <w:szCs w:val="32"/>
        </w:rPr>
        <w:t>交易发生恶意串通操纵市场的行为，并严重影响交易结果的；</w:t>
      </w:r>
    </w:p>
    <w:p w:rsidR="004E7F27" w:rsidRDefault="001F5C16">
      <w:pPr>
        <w:autoSpaceDE w:val="0"/>
        <w:autoSpaceDN w:val="0"/>
        <w:spacing w:line="540" w:lineRule="exact"/>
        <w:ind w:firstLineChars="200" w:firstLine="628"/>
        <w:rPr>
          <w:kern w:val="0"/>
          <w:szCs w:val="32"/>
        </w:rPr>
      </w:pPr>
      <w:r>
        <w:rPr>
          <w:kern w:val="0"/>
          <w:szCs w:val="32"/>
        </w:rPr>
        <w:t>（四）电力交易平台、自动化系统、数据通信系统等发生重大故障，导致交易长时间无法进行的；</w:t>
      </w:r>
    </w:p>
    <w:p w:rsidR="004E7F27" w:rsidRDefault="001F5C16">
      <w:pPr>
        <w:autoSpaceDE w:val="0"/>
        <w:autoSpaceDN w:val="0"/>
        <w:spacing w:line="540" w:lineRule="exact"/>
        <w:ind w:firstLineChars="200" w:firstLine="628"/>
        <w:rPr>
          <w:kern w:val="0"/>
          <w:szCs w:val="32"/>
        </w:rPr>
      </w:pPr>
      <w:r>
        <w:rPr>
          <w:kern w:val="0"/>
          <w:szCs w:val="32"/>
        </w:rPr>
        <w:t>（五）因不可抗力市场交易不能正常开展的；</w:t>
      </w:r>
    </w:p>
    <w:p w:rsidR="004E7F27" w:rsidRDefault="001F5C16">
      <w:pPr>
        <w:spacing w:line="540" w:lineRule="exact"/>
        <w:ind w:firstLineChars="200" w:firstLine="628"/>
        <w:rPr>
          <w:kern w:val="0"/>
          <w:szCs w:val="32"/>
        </w:rPr>
      </w:pPr>
      <w:r>
        <w:rPr>
          <w:kern w:val="0"/>
          <w:szCs w:val="32"/>
        </w:rPr>
        <w:t>（六）</w:t>
      </w:r>
      <w:r>
        <w:rPr>
          <w:szCs w:val="32"/>
        </w:rPr>
        <w:t>电力中长期交易</w:t>
      </w:r>
      <w:r>
        <w:rPr>
          <w:kern w:val="0"/>
          <w:szCs w:val="32"/>
        </w:rPr>
        <w:t>发生严重异常情况的。</w:t>
      </w:r>
    </w:p>
    <w:p w:rsidR="004E7F27" w:rsidRDefault="001F5C16">
      <w:pPr>
        <w:numPr>
          <w:ilvl w:val="0"/>
          <w:numId w:val="2"/>
        </w:numPr>
        <w:spacing w:line="540" w:lineRule="exact"/>
        <w:ind w:left="0" w:firstLineChars="200" w:firstLine="628"/>
        <w:outlineLvl w:val="2"/>
        <w:rPr>
          <w:szCs w:val="32"/>
        </w:rPr>
      </w:pPr>
      <w:r>
        <w:rPr>
          <w:szCs w:val="32"/>
        </w:rPr>
        <w:t xml:space="preserve">    </w:t>
      </w:r>
      <w:r>
        <w:rPr>
          <w:szCs w:val="32"/>
        </w:rPr>
        <w:t>电力调度机构为保证电力系统安全稳定运行，可以进行市场干预。电力调度机构进行市场干预应当向市场主体公布干预原因。</w:t>
      </w:r>
    </w:p>
    <w:p w:rsidR="004E7F27" w:rsidRDefault="001F5C16">
      <w:pPr>
        <w:numPr>
          <w:ilvl w:val="0"/>
          <w:numId w:val="2"/>
        </w:numPr>
        <w:spacing w:line="540" w:lineRule="exact"/>
        <w:ind w:left="0" w:firstLineChars="200" w:firstLine="628"/>
        <w:outlineLvl w:val="2"/>
        <w:rPr>
          <w:szCs w:val="32"/>
        </w:rPr>
      </w:pPr>
      <w:r>
        <w:rPr>
          <w:szCs w:val="32"/>
        </w:rPr>
        <w:t xml:space="preserve">    </w:t>
      </w:r>
      <w:r>
        <w:rPr>
          <w:szCs w:val="32"/>
        </w:rPr>
        <w:t>市场干预期间，电力调度机构、电力交易机构应详细记录干预的起因、起止时间、范围、对象、手段和结果等内容，并报省发展改革委、省能源局、浙江能源监管办备案。</w:t>
      </w:r>
    </w:p>
    <w:p w:rsidR="004E7F27" w:rsidRDefault="001F5C16">
      <w:pPr>
        <w:numPr>
          <w:ilvl w:val="0"/>
          <w:numId w:val="2"/>
        </w:numPr>
        <w:spacing w:line="540" w:lineRule="exact"/>
        <w:ind w:left="0" w:firstLineChars="200" w:firstLine="628"/>
        <w:outlineLvl w:val="2"/>
        <w:rPr>
          <w:szCs w:val="32"/>
        </w:rPr>
      </w:pPr>
      <w:r>
        <w:rPr>
          <w:szCs w:val="32"/>
        </w:rPr>
        <w:t xml:space="preserve">    </w:t>
      </w:r>
      <w:r>
        <w:rPr>
          <w:szCs w:val="32"/>
        </w:rPr>
        <w:t>当面临重大自然灾害和突发事件，省级</w:t>
      </w:r>
      <w:r>
        <w:rPr>
          <w:szCs w:val="32"/>
        </w:rPr>
        <w:lastRenderedPageBreak/>
        <w:t>以上人民政府依法宣布进入应急状态或紧急状态时，可暂停市场交易，全部或部分发电量、用电量应执行指令性交易，包括电量、电价，并免除市场主体的全部或部分违约责任。</w:t>
      </w:r>
    </w:p>
    <w:p w:rsidR="004E7F27" w:rsidRDefault="001F5C16">
      <w:pPr>
        <w:numPr>
          <w:ilvl w:val="0"/>
          <w:numId w:val="2"/>
        </w:numPr>
        <w:spacing w:line="540" w:lineRule="exact"/>
        <w:ind w:left="0" w:firstLineChars="200" w:firstLine="628"/>
        <w:outlineLvl w:val="2"/>
        <w:rPr>
          <w:szCs w:val="32"/>
        </w:rPr>
      </w:pPr>
      <w:r>
        <w:rPr>
          <w:szCs w:val="32"/>
        </w:rPr>
        <w:t xml:space="preserve">  </w:t>
      </w:r>
      <w:r>
        <w:rPr>
          <w:szCs w:val="32"/>
        </w:rPr>
        <w:t>当市场秩序满足正常电力中长期市场交易时，电力交易机构应及时向市场交易主体发布市场恢复信息。</w:t>
      </w:r>
    </w:p>
    <w:p w:rsidR="004E7F27" w:rsidRDefault="001F5C16">
      <w:pPr>
        <w:spacing w:line="540" w:lineRule="exact"/>
        <w:jc w:val="center"/>
        <w:rPr>
          <w:rFonts w:eastAsia="黑体"/>
          <w:szCs w:val="32"/>
        </w:rPr>
      </w:pPr>
      <w:r>
        <w:rPr>
          <w:rFonts w:eastAsia="黑体"/>
          <w:kern w:val="0"/>
          <w:szCs w:val="32"/>
        </w:rPr>
        <w:t>第十章</w:t>
      </w:r>
      <w:r>
        <w:rPr>
          <w:rFonts w:eastAsia="黑体"/>
          <w:kern w:val="0"/>
          <w:szCs w:val="32"/>
        </w:rPr>
        <w:t xml:space="preserve">    </w:t>
      </w:r>
      <w:r>
        <w:rPr>
          <w:rFonts w:eastAsia="黑体"/>
          <w:kern w:val="0"/>
          <w:szCs w:val="32"/>
        </w:rPr>
        <w:t>争议和违规处理</w:t>
      </w:r>
    </w:p>
    <w:p w:rsidR="004E7F27" w:rsidRDefault="001F5C16">
      <w:pPr>
        <w:numPr>
          <w:ilvl w:val="0"/>
          <w:numId w:val="2"/>
        </w:numPr>
        <w:spacing w:line="540" w:lineRule="exact"/>
        <w:ind w:left="0" w:firstLineChars="200" w:firstLine="628"/>
        <w:outlineLvl w:val="1"/>
        <w:rPr>
          <w:szCs w:val="32"/>
        </w:rPr>
      </w:pPr>
      <w:r>
        <w:rPr>
          <w:szCs w:val="32"/>
        </w:rPr>
        <w:t xml:space="preserve">    </w:t>
      </w:r>
      <w:r>
        <w:rPr>
          <w:szCs w:val="32"/>
        </w:rPr>
        <w:t>本规则所指争议是市场成员之间的下列争议：</w:t>
      </w:r>
    </w:p>
    <w:p w:rsidR="004E7F27" w:rsidRDefault="001F5C16">
      <w:pPr>
        <w:autoSpaceDE w:val="0"/>
        <w:autoSpaceDN w:val="0"/>
        <w:spacing w:line="540" w:lineRule="exact"/>
        <w:ind w:firstLineChars="200" w:firstLine="628"/>
        <w:rPr>
          <w:kern w:val="0"/>
          <w:szCs w:val="32"/>
        </w:rPr>
      </w:pPr>
      <w:r>
        <w:rPr>
          <w:kern w:val="0"/>
          <w:szCs w:val="32"/>
        </w:rPr>
        <w:t>（一）注册或注销市场资格的争议；</w:t>
      </w:r>
    </w:p>
    <w:p w:rsidR="004E7F27" w:rsidRDefault="001F5C16">
      <w:pPr>
        <w:autoSpaceDE w:val="0"/>
        <w:autoSpaceDN w:val="0"/>
        <w:spacing w:line="540" w:lineRule="exact"/>
        <w:ind w:firstLineChars="200" w:firstLine="628"/>
        <w:rPr>
          <w:kern w:val="0"/>
          <w:szCs w:val="32"/>
        </w:rPr>
      </w:pPr>
      <w:r>
        <w:rPr>
          <w:kern w:val="0"/>
          <w:szCs w:val="32"/>
        </w:rPr>
        <w:t>（二）市场成员按照规则行使权利和履行义务的争议；</w:t>
      </w:r>
    </w:p>
    <w:p w:rsidR="004E7F27" w:rsidRDefault="001F5C16">
      <w:pPr>
        <w:autoSpaceDE w:val="0"/>
        <w:autoSpaceDN w:val="0"/>
        <w:spacing w:line="540" w:lineRule="exact"/>
        <w:ind w:firstLineChars="200" w:firstLine="628"/>
        <w:rPr>
          <w:kern w:val="0"/>
          <w:szCs w:val="32"/>
        </w:rPr>
      </w:pPr>
      <w:r>
        <w:rPr>
          <w:kern w:val="0"/>
          <w:szCs w:val="32"/>
        </w:rPr>
        <w:t>（三）市场交易、计量、考核和结算的争议；</w:t>
      </w:r>
    </w:p>
    <w:p w:rsidR="004E7F27" w:rsidRDefault="001F5C16">
      <w:pPr>
        <w:spacing w:line="540" w:lineRule="exact"/>
        <w:ind w:firstLineChars="200" w:firstLine="628"/>
        <w:rPr>
          <w:kern w:val="0"/>
          <w:szCs w:val="32"/>
        </w:rPr>
      </w:pPr>
      <w:r>
        <w:rPr>
          <w:kern w:val="0"/>
          <w:szCs w:val="32"/>
        </w:rPr>
        <w:t>（四）其他方面的争议。</w:t>
      </w:r>
    </w:p>
    <w:p w:rsidR="004E7F27" w:rsidRDefault="001F5C16">
      <w:pPr>
        <w:numPr>
          <w:ilvl w:val="0"/>
          <w:numId w:val="2"/>
        </w:numPr>
        <w:spacing w:line="540" w:lineRule="exact"/>
        <w:ind w:left="0" w:firstLineChars="200" w:firstLine="628"/>
        <w:outlineLvl w:val="2"/>
        <w:rPr>
          <w:szCs w:val="32"/>
        </w:rPr>
      </w:pPr>
      <w:r>
        <w:rPr>
          <w:szCs w:val="32"/>
        </w:rPr>
        <w:t xml:space="preserve">    </w:t>
      </w:r>
      <w:r>
        <w:rPr>
          <w:szCs w:val="32"/>
        </w:rPr>
        <w:t>发生争议时，按照国家有关法律法规和国家能源局及浙江省的相关规定处理，具体方式有：</w:t>
      </w:r>
    </w:p>
    <w:p w:rsidR="004E7F27" w:rsidRDefault="001F5C16">
      <w:pPr>
        <w:numPr>
          <w:ilvl w:val="0"/>
          <w:numId w:val="21"/>
        </w:numPr>
        <w:spacing w:line="540" w:lineRule="exact"/>
        <w:ind w:firstLine="620"/>
        <w:rPr>
          <w:kern w:val="0"/>
          <w:szCs w:val="32"/>
        </w:rPr>
      </w:pPr>
      <w:r>
        <w:rPr>
          <w:kern w:val="0"/>
          <w:szCs w:val="32"/>
        </w:rPr>
        <w:t>协商解决；</w:t>
      </w:r>
    </w:p>
    <w:p w:rsidR="004E7F27" w:rsidRDefault="001F5C16">
      <w:pPr>
        <w:numPr>
          <w:ilvl w:val="0"/>
          <w:numId w:val="21"/>
        </w:numPr>
        <w:spacing w:line="540" w:lineRule="exact"/>
        <w:ind w:firstLine="620"/>
        <w:rPr>
          <w:kern w:val="0"/>
          <w:szCs w:val="32"/>
        </w:rPr>
      </w:pPr>
      <w:r>
        <w:rPr>
          <w:kern w:val="0"/>
          <w:szCs w:val="32"/>
        </w:rPr>
        <w:t>申请调解；</w:t>
      </w:r>
    </w:p>
    <w:p w:rsidR="004E7F27" w:rsidRDefault="001F5C16">
      <w:pPr>
        <w:numPr>
          <w:ilvl w:val="0"/>
          <w:numId w:val="21"/>
        </w:numPr>
        <w:spacing w:line="540" w:lineRule="exact"/>
        <w:ind w:firstLine="620"/>
        <w:rPr>
          <w:kern w:val="0"/>
          <w:szCs w:val="32"/>
        </w:rPr>
      </w:pPr>
      <w:r>
        <w:rPr>
          <w:kern w:val="0"/>
          <w:szCs w:val="32"/>
        </w:rPr>
        <w:t>提请仲裁；</w:t>
      </w:r>
    </w:p>
    <w:p w:rsidR="004E7F27" w:rsidRDefault="001F5C16">
      <w:pPr>
        <w:numPr>
          <w:ilvl w:val="0"/>
          <w:numId w:val="21"/>
        </w:numPr>
        <w:spacing w:line="540" w:lineRule="exact"/>
        <w:ind w:firstLine="620"/>
        <w:rPr>
          <w:kern w:val="0"/>
          <w:szCs w:val="32"/>
        </w:rPr>
      </w:pPr>
      <w:r>
        <w:rPr>
          <w:kern w:val="0"/>
          <w:szCs w:val="32"/>
        </w:rPr>
        <w:t>提请司法诉讼。</w:t>
      </w:r>
    </w:p>
    <w:p w:rsidR="004E7F27" w:rsidRDefault="001F5C16">
      <w:pPr>
        <w:numPr>
          <w:ilvl w:val="0"/>
          <w:numId w:val="2"/>
        </w:numPr>
        <w:spacing w:line="540" w:lineRule="exact"/>
        <w:ind w:left="0" w:firstLineChars="200" w:firstLine="628"/>
        <w:outlineLvl w:val="2"/>
        <w:rPr>
          <w:szCs w:val="32"/>
        </w:rPr>
      </w:pPr>
      <w:r>
        <w:rPr>
          <w:szCs w:val="32"/>
        </w:rPr>
        <w:t xml:space="preserve">    </w:t>
      </w:r>
      <w:r>
        <w:rPr>
          <w:szCs w:val="32"/>
        </w:rPr>
        <w:t>市场成员扰乱市场秩序，出现下列违规行为的，由浙江能源监管办按照《电力监管条例》等相关法律法规处理：</w:t>
      </w:r>
    </w:p>
    <w:p w:rsidR="004E7F27" w:rsidRDefault="001F5C16">
      <w:pPr>
        <w:numPr>
          <w:ilvl w:val="0"/>
          <w:numId w:val="22"/>
        </w:numPr>
        <w:spacing w:line="540" w:lineRule="exact"/>
        <w:ind w:firstLine="620"/>
        <w:rPr>
          <w:kern w:val="0"/>
          <w:szCs w:val="32"/>
        </w:rPr>
      </w:pPr>
      <w:r>
        <w:rPr>
          <w:kern w:val="0"/>
          <w:szCs w:val="32"/>
        </w:rPr>
        <w:t>提供虚假材料或以其他欺骗手段取得市场准入资格；</w:t>
      </w:r>
    </w:p>
    <w:p w:rsidR="004E7F27" w:rsidRDefault="001F5C16">
      <w:pPr>
        <w:numPr>
          <w:ilvl w:val="0"/>
          <w:numId w:val="22"/>
        </w:numPr>
        <w:spacing w:line="540" w:lineRule="exact"/>
        <w:ind w:firstLine="620"/>
        <w:rPr>
          <w:kern w:val="0"/>
          <w:szCs w:val="32"/>
        </w:rPr>
      </w:pPr>
      <w:r>
        <w:rPr>
          <w:kern w:val="0"/>
          <w:szCs w:val="32"/>
        </w:rPr>
        <w:t>滥用市场支配地位，恶意串通、操纵市场；</w:t>
      </w:r>
    </w:p>
    <w:p w:rsidR="004E7F27" w:rsidRDefault="001F5C16">
      <w:pPr>
        <w:numPr>
          <w:ilvl w:val="0"/>
          <w:numId w:val="22"/>
        </w:numPr>
        <w:spacing w:line="540" w:lineRule="exact"/>
        <w:ind w:firstLine="620"/>
        <w:rPr>
          <w:kern w:val="0"/>
          <w:szCs w:val="32"/>
        </w:rPr>
      </w:pPr>
      <w:r>
        <w:rPr>
          <w:kern w:val="0"/>
          <w:szCs w:val="32"/>
        </w:rPr>
        <w:lastRenderedPageBreak/>
        <w:t>不按时结算，侵害其他市场交易主体利益；</w:t>
      </w:r>
    </w:p>
    <w:p w:rsidR="004E7F27" w:rsidRDefault="001F5C16">
      <w:pPr>
        <w:numPr>
          <w:ilvl w:val="0"/>
          <w:numId w:val="22"/>
        </w:numPr>
        <w:spacing w:line="540" w:lineRule="exact"/>
        <w:ind w:firstLine="620"/>
        <w:rPr>
          <w:kern w:val="0"/>
          <w:szCs w:val="32"/>
        </w:rPr>
      </w:pPr>
      <w:r>
        <w:rPr>
          <w:kern w:val="0"/>
          <w:szCs w:val="32"/>
        </w:rPr>
        <w:t>市场运营机构对市场交易主体有歧视行为；</w:t>
      </w:r>
    </w:p>
    <w:p w:rsidR="004E7F27" w:rsidRDefault="001F5C16">
      <w:pPr>
        <w:numPr>
          <w:ilvl w:val="0"/>
          <w:numId w:val="22"/>
        </w:numPr>
        <w:spacing w:line="540" w:lineRule="exact"/>
        <w:ind w:firstLine="620"/>
        <w:rPr>
          <w:kern w:val="0"/>
          <w:szCs w:val="32"/>
        </w:rPr>
      </w:pPr>
      <w:r>
        <w:rPr>
          <w:kern w:val="0"/>
          <w:szCs w:val="32"/>
        </w:rPr>
        <w:t>提供虚假信息或违规发布信息；</w:t>
      </w:r>
    </w:p>
    <w:p w:rsidR="004E7F27" w:rsidRDefault="001F5C16">
      <w:pPr>
        <w:numPr>
          <w:ilvl w:val="0"/>
          <w:numId w:val="22"/>
        </w:numPr>
        <w:spacing w:line="540" w:lineRule="exact"/>
        <w:ind w:firstLine="620"/>
        <w:rPr>
          <w:kern w:val="0"/>
          <w:szCs w:val="32"/>
        </w:rPr>
      </w:pPr>
      <w:r>
        <w:rPr>
          <w:kern w:val="0"/>
          <w:szCs w:val="32"/>
        </w:rPr>
        <w:t>泄露应当保密的信息；</w:t>
      </w:r>
    </w:p>
    <w:p w:rsidR="004E7F27" w:rsidRDefault="001F5C16">
      <w:pPr>
        <w:numPr>
          <w:ilvl w:val="0"/>
          <w:numId w:val="22"/>
        </w:numPr>
        <w:spacing w:line="540" w:lineRule="exact"/>
        <w:ind w:firstLine="620"/>
        <w:rPr>
          <w:kern w:val="0"/>
          <w:szCs w:val="32"/>
        </w:rPr>
      </w:pPr>
      <w:r>
        <w:rPr>
          <w:kern w:val="0"/>
          <w:szCs w:val="32"/>
        </w:rPr>
        <w:t>其他严重违反市场规则的行为。</w:t>
      </w:r>
    </w:p>
    <w:p w:rsidR="004E7F27" w:rsidRDefault="001F5C16">
      <w:pPr>
        <w:spacing w:line="540" w:lineRule="exact"/>
        <w:ind w:leftChars="272" w:left="854" w:firstLineChars="727" w:firstLine="2283"/>
        <w:outlineLvl w:val="0"/>
        <w:rPr>
          <w:rFonts w:eastAsia="黑体"/>
          <w:szCs w:val="32"/>
        </w:rPr>
      </w:pPr>
      <w:r>
        <w:rPr>
          <w:rFonts w:eastAsia="黑体"/>
          <w:szCs w:val="32"/>
        </w:rPr>
        <w:t>第十一章</w:t>
      </w:r>
      <w:r>
        <w:rPr>
          <w:rFonts w:eastAsia="黑体"/>
          <w:szCs w:val="32"/>
        </w:rPr>
        <w:t xml:space="preserve">   </w:t>
      </w:r>
      <w:r>
        <w:rPr>
          <w:rFonts w:eastAsia="黑体"/>
          <w:szCs w:val="32"/>
        </w:rPr>
        <w:t>附则</w:t>
      </w:r>
    </w:p>
    <w:p w:rsidR="004E7F27" w:rsidRDefault="001F5C16">
      <w:pPr>
        <w:numPr>
          <w:ilvl w:val="0"/>
          <w:numId w:val="2"/>
        </w:numPr>
        <w:spacing w:line="540" w:lineRule="exact"/>
        <w:ind w:left="0" w:firstLineChars="200" w:firstLine="628"/>
        <w:outlineLvl w:val="1"/>
        <w:rPr>
          <w:szCs w:val="32"/>
        </w:rPr>
      </w:pPr>
      <w:r>
        <w:rPr>
          <w:szCs w:val="32"/>
        </w:rPr>
        <w:t xml:space="preserve">    </w:t>
      </w:r>
      <w:r>
        <w:rPr>
          <w:szCs w:val="32"/>
        </w:rPr>
        <w:t>电力中长期交易监管办法由浙江能源监管办另行制定。</w:t>
      </w:r>
    </w:p>
    <w:p w:rsidR="004E7F27" w:rsidRDefault="001F5C16">
      <w:pPr>
        <w:numPr>
          <w:ilvl w:val="0"/>
          <w:numId w:val="2"/>
        </w:numPr>
        <w:spacing w:line="540" w:lineRule="exact"/>
        <w:ind w:left="0" w:firstLineChars="200" w:firstLine="628"/>
        <w:outlineLvl w:val="1"/>
        <w:rPr>
          <w:szCs w:val="32"/>
        </w:rPr>
      </w:pPr>
      <w:r>
        <w:rPr>
          <w:szCs w:val="32"/>
        </w:rPr>
        <w:t xml:space="preserve">    </w:t>
      </w:r>
      <w:r>
        <w:rPr>
          <w:szCs w:val="32"/>
        </w:rPr>
        <w:t>本规则由省发展改革委、浙江能源监管办、省能源局负责解释。</w:t>
      </w:r>
    </w:p>
    <w:p w:rsidR="004E7F27" w:rsidRDefault="001F5C16">
      <w:pPr>
        <w:numPr>
          <w:ilvl w:val="0"/>
          <w:numId w:val="2"/>
        </w:numPr>
        <w:spacing w:line="540" w:lineRule="exact"/>
        <w:ind w:left="0" w:firstLineChars="200" w:firstLine="628"/>
        <w:outlineLvl w:val="2"/>
        <w:rPr>
          <w:szCs w:val="32"/>
        </w:rPr>
      </w:pPr>
      <w:r>
        <w:rPr>
          <w:szCs w:val="32"/>
        </w:rPr>
        <w:t xml:space="preserve">    </w:t>
      </w:r>
      <w:r>
        <w:rPr>
          <w:szCs w:val="22"/>
        </w:rPr>
        <w:t>本规则自发布之日起施行</w:t>
      </w:r>
      <w:r>
        <w:rPr>
          <w:szCs w:val="32"/>
        </w:rPr>
        <w:t>。《浙江省电力中长期规则（</w:t>
      </w:r>
      <w:r>
        <w:rPr>
          <w:szCs w:val="32"/>
        </w:rPr>
        <w:t>2021</w:t>
      </w:r>
      <w:r>
        <w:rPr>
          <w:szCs w:val="32"/>
        </w:rPr>
        <w:t>年修订版）》（</w:t>
      </w:r>
      <w:proofErr w:type="gramStart"/>
      <w:r>
        <w:rPr>
          <w:szCs w:val="32"/>
        </w:rPr>
        <w:t>浙发改</w:t>
      </w:r>
      <w:proofErr w:type="gramEnd"/>
      <w:r>
        <w:rPr>
          <w:szCs w:val="32"/>
        </w:rPr>
        <w:t>能源〔</w:t>
      </w:r>
      <w:r>
        <w:rPr>
          <w:szCs w:val="32"/>
        </w:rPr>
        <w:t>2021</w:t>
      </w:r>
      <w:r>
        <w:rPr>
          <w:szCs w:val="32"/>
        </w:rPr>
        <w:t>〕</w:t>
      </w:r>
      <w:r>
        <w:rPr>
          <w:szCs w:val="32"/>
        </w:rPr>
        <w:t>427</w:t>
      </w:r>
      <w:r>
        <w:rPr>
          <w:szCs w:val="32"/>
        </w:rPr>
        <w:t>号）自本规则生效之日起失效。以往规定如与本规则不一致的，以本规则为准。</w:t>
      </w:r>
    </w:p>
    <w:p w:rsidR="004E7F27" w:rsidRDefault="004E7F27">
      <w:pPr>
        <w:spacing w:line="540" w:lineRule="exact"/>
        <w:ind w:firstLineChars="200" w:firstLine="628"/>
        <w:outlineLvl w:val="2"/>
        <w:rPr>
          <w:szCs w:val="32"/>
        </w:rPr>
      </w:pPr>
    </w:p>
    <w:p w:rsidR="004E7F27" w:rsidRDefault="004E7F27">
      <w:pPr>
        <w:autoSpaceDN w:val="0"/>
        <w:spacing w:line="20" w:lineRule="exact"/>
        <w:jc w:val="left"/>
        <w:rPr>
          <w:spacing w:val="0"/>
        </w:rPr>
      </w:pPr>
    </w:p>
    <w:p w:rsidR="004E7F27" w:rsidRDefault="004E7F27"/>
    <w:sectPr w:rsidR="004E7F27">
      <w:footerReference w:type="even" r:id="rId7"/>
      <w:footerReference w:type="default" r:id="rId8"/>
      <w:pgSz w:w="11906" w:h="16838"/>
      <w:pgMar w:top="2098" w:right="1474" w:bottom="1984" w:left="1588" w:header="851" w:footer="1587" w:gutter="0"/>
      <w:cols w:space="720"/>
      <w:docGrid w:type="linesAndChars" w:linePitch="579"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CD0" w:rsidRDefault="004A0CD0">
      <w:pPr>
        <w:spacing w:line="240" w:lineRule="auto"/>
      </w:pPr>
      <w:r>
        <w:separator/>
      </w:r>
    </w:p>
  </w:endnote>
  <w:endnote w:type="continuationSeparator" w:id="0">
    <w:p w:rsidR="004A0CD0" w:rsidRDefault="004A0C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F27" w:rsidRDefault="004E7F27">
    <w:pPr>
      <w:pStyle w:val="a3"/>
      <w:spacing w:line="400" w:lineRule="exact"/>
      <w:jc w:val="right"/>
      <w:rPr>
        <w:rStyle w:val="a4"/>
        <w:rFonts w:ascii="宋体" w:eastAsia="宋体" w:hAnsi="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F27" w:rsidRDefault="004E7F27">
    <w:pPr>
      <w:pStyle w:val="a3"/>
      <w:wordWrap w:val="0"/>
      <w:spacing w:line="400" w:lineRule="exact"/>
      <w:ind w:rightChars="100" w:right="308"/>
      <w:jc w:val="right"/>
      <w:rPr>
        <w:rFonts w:eastAsia="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CD0" w:rsidRDefault="004A0CD0">
      <w:pPr>
        <w:spacing w:line="240" w:lineRule="auto"/>
      </w:pPr>
      <w:r>
        <w:separator/>
      </w:r>
    </w:p>
  </w:footnote>
  <w:footnote w:type="continuationSeparator" w:id="0">
    <w:p w:rsidR="004A0CD0" w:rsidRDefault="004A0C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D39E2B"/>
    <w:multiLevelType w:val="singleLevel"/>
    <w:tmpl w:val="8CD39E2B"/>
    <w:lvl w:ilvl="0">
      <w:start w:val="1"/>
      <w:numFmt w:val="chineseCounting"/>
      <w:suff w:val="nothing"/>
      <w:lvlText w:val="（%1）"/>
      <w:lvlJc w:val="left"/>
      <w:pPr>
        <w:ind w:left="0" w:firstLine="420"/>
      </w:pPr>
      <w:rPr>
        <w:rFonts w:ascii="仿宋_GB2312" w:eastAsia="仿宋_GB2312" w:hAnsi="仿宋_GB2312" w:cs="仿宋_GB2312" w:hint="eastAsia"/>
        <w:sz w:val="32"/>
        <w:szCs w:val="32"/>
      </w:rPr>
    </w:lvl>
  </w:abstractNum>
  <w:abstractNum w:abstractNumId="1" w15:restartNumberingAfterBreak="0">
    <w:nsid w:val="8EE92ABC"/>
    <w:multiLevelType w:val="singleLevel"/>
    <w:tmpl w:val="8EE92ABC"/>
    <w:lvl w:ilvl="0">
      <w:start w:val="1"/>
      <w:numFmt w:val="chineseCounting"/>
      <w:suff w:val="nothing"/>
      <w:lvlText w:val="（%1）"/>
      <w:lvlJc w:val="left"/>
      <w:pPr>
        <w:ind w:left="0" w:firstLine="420"/>
      </w:pPr>
      <w:rPr>
        <w:rFonts w:ascii="仿宋_GB2312" w:eastAsia="仿宋_GB2312" w:hAnsi="仿宋_GB2312" w:cs="仿宋_GB2312" w:hint="eastAsia"/>
        <w:sz w:val="32"/>
        <w:szCs w:val="32"/>
      </w:rPr>
    </w:lvl>
  </w:abstractNum>
  <w:abstractNum w:abstractNumId="2" w15:restartNumberingAfterBreak="0">
    <w:nsid w:val="92DB96BC"/>
    <w:multiLevelType w:val="singleLevel"/>
    <w:tmpl w:val="92DB96BC"/>
    <w:lvl w:ilvl="0">
      <w:start w:val="1"/>
      <w:numFmt w:val="chineseCounting"/>
      <w:suff w:val="nothing"/>
      <w:lvlText w:val="（%1）"/>
      <w:lvlJc w:val="left"/>
      <w:pPr>
        <w:ind w:left="0" w:firstLine="420"/>
      </w:pPr>
      <w:rPr>
        <w:rFonts w:ascii="仿宋_GB2312" w:eastAsia="仿宋_GB2312" w:hAnsi="仿宋_GB2312" w:cs="仿宋_GB2312" w:hint="eastAsia"/>
        <w:sz w:val="32"/>
        <w:szCs w:val="32"/>
      </w:rPr>
    </w:lvl>
  </w:abstractNum>
  <w:abstractNum w:abstractNumId="3" w15:restartNumberingAfterBreak="0">
    <w:nsid w:val="97460BFA"/>
    <w:multiLevelType w:val="singleLevel"/>
    <w:tmpl w:val="97460BFA"/>
    <w:lvl w:ilvl="0">
      <w:start w:val="1"/>
      <w:numFmt w:val="chineseCounting"/>
      <w:suff w:val="nothing"/>
      <w:lvlText w:val="（%1）"/>
      <w:lvlJc w:val="left"/>
      <w:pPr>
        <w:ind w:left="0" w:firstLine="420"/>
      </w:pPr>
      <w:rPr>
        <w:rFonts w:ascii="仿宋_GB2312" w:eastAsia="仿宋_GB2312" w:hAnsi="仿宋_GB2312" w:cs="仿宋_GB2312" w:hint="eastAsia"/>
        <w:sz w:val="32"/>
        <w:szCs w:val="32"/>
      </w:rPr>
    </w:lvl>
  </w:abstractNum>
  <w:abstractNum w:abstractNumId="4" w15:restartNumberingAfterBreak="0">
    <w:nsid w:val="BE492315"/>
    <w:multiLevelType w:val="singleLevel"/>
    <w:tmpl w:val="BE492315"/>
    <w:lvl w:ilvl="0">
      <w:start w:val="1"/>
      <w:numFmt w:val="chineseCounting"/>
      <w:suff w:val="nothing"/>
      <w:lvlText w:val="（%1）"/>
      <w:lvlJc w:val="left"/>
      <w:pPr>
        <w:ind w:left="0" w:firstLine="420"/>
      </w:pPr>
      <w:rPr>
        <w:rFonts w:ascii="仿宋_GB2312" w:eastAsia="仿宋_GB2312" w:hAnsi="仿宋_GB2312" w:cs="仿宋_GB2312" w:hint="eastAsia"/>
        <w:sz w:val="32"/>
        <w:szCs w:val="32"/>
      </w:rPr>
    </w:lvl>
  </w:abstractNum>
  <w:abstractNum w:abstractNumId="5" w15:restartNumberingAfterBreak="0">
    <w:nsid w:val="D0C124E5"/>
    <w:multiLevelType w:val="singleLevel"/>
    <w:tmpl w:val="D0C124E5"/>
    <w:lvl w:ilvl="0">
      <w:start w:val="1"/>
      <w:numFmt w:val="chineseCounting"/>
      <w:suff w:val="nothing"/>
      <w:lvlText w:val="（%1）"/>
      <w:lvlJc w:val="left"/>
      <w:rPr>
        <w:rFonts w:hint="eastAsia"/>
      </w:rPr>
    </w:lvl>
  </w:abstractNum>
  <w:abstractNum w:abstractNumId="6" w15:restartNumberingAfterBreak="0">
    <w:nsid w:val="E382C35E"/>
    <w:multiLevelType w:val="singleLevel"/>
    <w:tmpl w:val="E382C35E"/>
    <w:lvl w:ilvl="0">
      <w:start w:val="1"/>
      <w:numFmt w:val="chineseCounting"/>
      <w:suff w:val="nothing"/>
      <w:lvlText w:val="（%1）"/>
      <w:lvlJc w:val="left"/>
      <w:pPr>
        <w:ind w:left="0" w:firstLine="420"/>
      </w:pPr>
      <w:rPr>
        <w:rFonts w:ascii="仿宋_GB2312" w:eastAsia="仿宋_GB2312" w:hAnsi="仿宋_GB2312" w:cs="仿宋_GB2312" w:hint="eastAsia"/>
        <w:sz w:val="32"/>
        <w:szCs w:val="32"/>
      </w:rPr>
    </w:lvl>
  </w:abstractNum>
  <w:abstractNum w:abstractNumId="7" w15:restartNumberingAfterBreak="0">
    <w:nsid w:val="FEDD9F7F"/>
    <w:multiLevelType w:val="singleLevel"/>
    <w:tmpl w:val="FEDD9F7F"/>
    <w:lvl w:ilvl="0">
      <w:start w:val="1"/>
      <w:numFmt w:val="chineseCounting"/>
      <w:suff w:val="nothing"/>
      <w:lvlText w:val="（%1）"/>
      <w:lvlJc w:val="left"/>
      <w:pPr>
        <w:ind w:left="0" w:firstLine="420"/>
      </w:pPr>
      <w:rPr>
        <w:rFonts w:ascii="仿宋_GB2312" w:eastAsia="仿宋_GB2312" w:hAnsi="仿宋_GB2312" w:cs="仿宋_GB2312" w:hint="eastAsia"/>
        <w:sz w:val="32"/>
        <w:szCs w:val="32"/>
      </w:rPr>
    </w:lvl>
  </w:abstractNum>
  <w:abstractNum w:abstractNumId="8" w15:restartNumberingAfterBreak="0">
    <w:nsid w:val="2258304E"/>
    <w:multiLevelType w:val="singleLevel"/>
    <w:tmpl w:val="2258304E"/>
    <w:lvl w:ilvl="0">
      <w:start w:val="1"/>
      <w:numFmt w:val="chineseCounting"/>
      <w:suff w:val="nothing"/>
      <w:lvlText w:val="（%1）"/>
      <w:lvlJc w:val="left"/>
      <w:pPr>
        <w:ind w:left="0" w:firstLine="420"/>
      </w:pPr>
      <w:rPr>
        <w:rFonts w:ascii="仿宋_GB2312" w:eastAsia="仿宋_GB2312" w:hAnsi="仿宋_GB2312" w:cs="仿宋_GB2312" w:hint="eastAsia"/>
        <w:sz w:val="32"/>
        <w:szCs w:val="32"/>
      </w:rPr>
    </w:lvl>
  </w:abstractNum>
  <w:abstractNum w:abstractNumId="9" w15:restartNumberingAfterBreak="0">
    <w:nsid w:val="257C33A3"/>
    <w:multiLevelType w:val="multilevel"/>
    <w:tmpl w:val="257C33A3"/>
    <w:lvl w:ilvl="0">
      <w:start w:val="1"/>
      <w:numFmt w:val="japaneseCounting"/>
      <w:lvlText w:val="第%1节"/>
      <w:lvlJc w:val="left"/>
      <w:pPr>
        <w:ind w:left="1125" w:hanging="1125"/>
      </w:pPr>
      <w:rPr>
        <w:rFonts w:ascii="仿宋_GB2312" w:eastAsia="仿宋_GB2312" w:hAnsi="仿宋_GB2312" w:cs="仿宋_GB2312" w:hint="eastAsia"/>
        <w:b/>
        <w:bCs/>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1D333EF"/>
    <w:multiLevelType w:val="multilevel"/>
    <w:tmpl w:val="31D333EF"/>
    <w:lvl w:ilvl="0">
      <w:start w:val="1"/>
      <w:numFmt w:val="japaneseCounting"/>
      <w:lvlText w:val="第%1节"/>
      <w:lvlJc w:val="left"/>
      <w:pPr>
        <w:ind w:left="1976" w:hanging="1125"/>
      </w:pPr>
      <w:rPr>
        <w:rFonts w:ascii="仿宋_GB2312" w:eastAsia="仿宋_GB2312" w:hAnsi="仿宋_GB2312" w:cs="仿宋_GB2312"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51745B"/>
    <w:multiLevelType w:val="multilevel"/>
    <w:tmpl w:val="3A51745B"/>
    <w:lvl w:ilvl="0">
      <w:start w:val="1"/>
      <w:numFmt w:val="japaneseCounting"/>
      <w:lvlText w:val="第%1章"/>
      <w:lvlJc w:val="left"/>
      <w:pPr>
        <w:ind w:left="4961" w:hanging="1275"/>
      </w:pPr>
      <w:rPr>
        <w:rFonts w:ascii="黑体" w:eastAsia="黑体" w:hAnsi="黑体" w:cs="黑体"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23AFA83"/>
    <w:multiLevelType w:val="singleLevel"/>
    <w:tmpl w:val="423AFA83"/>
    <w:lvl w:ilvl="0">
      <w:start w:val="1"/>
      <w:numFmt w:val="chineseCounting"/>
      <w:suff w:val="nothing"/>
      <w:lvlText w:val="（%1）"/>
      <w:lvlJc w:val="left"/>
      <w:pPr>
        <w:ind w:left="8" w:firstLine="420"/>
      </w:pPr>
      <w:rPr>
        <w:rFonts w:ascii="仿宋_GB2312" w:eastAsia="仿宋_GB2312" w:hAnsi="仿宋_GB2312" w:cs="仿宋_GB2312" w:hint="eastAsia"/>
        <w:sz w:val="32"/>
        <w:szCs w:val="32"/>
      </w:rPr>
    </w:lvl>
  </w:abstractNum>
  <w:abstractNum w:abstractNumId="13" w15:restartNumberingAfterBreak="0">
    <w:nsid w:val="449FC2F3"/>
    <w:multiLevelType w:val="singleLevel"/>
    <w:tmpl w:val="449FC2F3"/>
    <w:lvl w:ilvl="0">
      <w:start w:val="1"/>
      <w:numFmt w:val="chineseCounting"/>
      <w:suff w:val="nothing"/>
      <w:lvlText w:val="（%1）"/>
      <w:lvlJc w:val="left"/>
      <w:pPr>
        <w:ind w:left="0" w:firstLine="420"/>
      </w:pPr>
      <w:rPr>
        <w:rFonts w:ascii="仿宋_GB2312" w:eastAsia="仿宋_GB2312" w:hAnsi="仿宋_GB2312" w:cs="仿宋_GB2312" w:hint="eastAsia"/>
        <w:sz w:val="32"/>
        <w:szCs w:val="32"/>
      </w:rPr>
    </w:lvl>
  </w:abstractNum>
  <w:abstractNum w:abstractNumId="14" w15:restartNumberingAfterBreak="0">
    <w:nsid w:val="4A969905"/>
    <w:multiLevelType w:val="singleLevel"/>
    <w:tmpl w:val="4A969905"/>
    <w:lvl w:ilvl="0">
      <w:start w:val="1"/>
      <w:numFmt w:val="chineseCounting"/>
      <w:suff w:val="nothing"/>
      <w:lvlText w:val="（%1）"/>
      <w:lvlJc w:val="left"/>
      <w:pPr>
        <w:ind w:left="0" w:firstLine="420"/>
      </w:pPr>
      <w:rPr>
        <w:rFonts w:ascii="仿宋_GB2312" w:eastAsia="仿宋_GB2312" w:hAnsi="仿宋_GB2312" w:cs="仿宋_GB2312" w:hint="eastAsia"/>
        <w:sz w:val="32"/>
        <w:szCs w:val="32"/>
      </w:rPr>
    </w:lvl>
  </w:abstractNum>
  <w:abstractNum w:abstractNumId="15" w15:restartNumberingAfterBreak="0">
    <w:nsid w:val="4F524512"/>
    <w:multiLevelType w:val="multilevel"/>
    <w:tmpl w:val="4F524512"/>
    <w:lvl w:ilvl="0">
      <w:start w:val="1"/>
      <w:numFmt w:val="chineseCountingThousand"/>
      <w:lvlText w:val="第%1条"/>
      <w:lvlJc w:val="left"/>
      <w:pPr>
        <w:ind w:left="2264" w:hanging="420"/>
      </w:pPr>
      <w:rPr>
        <w:rFonts w:ascii="仿宋_GB2312" w:eastAsia="仿宋_GB2312" w:hAnsi="仿宋_GB2312" w:cs="仿宋_GB2312" w:hint="eastAsia"/>
        <w:b/>
        <w:bCs/>
        <w:sz w:val="32"/>
        <w:szCs w:val="32"/>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5139CD07"/>
    <w:multiLevelType w:val="singleLevel"/>
    <w:tmpl w:val="5139CD07"/>
    <w:lvl w:ilvl="0">
      <w:start w:val="1"/>
      <w:numFmt w:val="chineseCounting"/>
      <w:suff w:val="nothing"/>
      <w:lvlText w:val="（%1）"/>
      <w:lvlJc w:val="left"/>
      <w:pPr>
        <w:ind w:left="0" w:firstLine="420"/>
      </w:pPr>
      <w:rPr>
        <w:rFonts w:ascii="仿宋_GB2312" w:eastAsia="仿宋_GB2312" w:hAnsi="仿宋_GB2312" w:cs="仿宋_GB2312" w:hint="eastAsia"/>
        <w:sz w:val="32"/>
        <w:szCs w:val="32"/>
      </w:rPr>
    </w:lvl>
  </w:abstractNum>
  <w:abstractNum w:abstractNumId="17" w15:restartNumberingAfterBreak="0">
    <w:nsid w:val="59D53AB9"/>
    <w:multiLevelType w:val="singleLevel"/>
    <w:tmpl w:val="59D53AB9"/>
    <w:lvl w:ilvl="0">
      <w:start w:val="1"/>
      <w:numFmt w:val="chineseCounting"/>
      <w:suff w:val="nothing"/>
      <w:lvlText w:val="（%1）"/>
      <w:lvlJc w:val="left"/>
      <w:pPr>
        <w:ind w:left="0" w:firstLine="420"/>
      </w:pPr>
      <w:rPr>
        <w:rFonts w:ascii="仿宋_GB2312" w:eastAsia="仿宋_GB2312" w:hAnsi="仿宋_GB2312" w:cs="仿宋_GB2312" w:hint="eastAsia"/>
        <w:sz w:val="32"/>
        <w:szCs w:val="32"/>
      </w:rPr>
    </w:lvl>
  </w:abstractNum>
  <w:abstractNum w:abstractNumId="18" w15:restartNumberingAfterBreak="0">
    <w:nsid w:val="5A775538"/>
    <w:multiLevelType w:val="multilevel"/>
    <w:tmpl w:val="5A775538"/>
    <w:lvl w:ilvl="0">
      <w:start w:val="1"/>
      <w:numFmt w:val="japaneseCounting"/>
      <w:lvlText w:val="第%1节"/>
      <w:lvlJc w:val="left"/>
      <w:pPr>
        <w:ind w:left="1125" w:hanging="1125"/>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222A7F2"/>
    <w:multiLevelType w:val="singleLevel"/>
    <w:tmpl w:val="6222A7F2"/>
    <w:lvl w:ilvl="0">
      <w:start w:val="1"/>
      <w:numFmt w:val="chineseCounting"/>
      <w:suff w:val="nothing"/>
      <w:lvlText w:val="（%1）"/>
      <w:lvlJc w:val="left"/>
      <w:pPr>
        <w:ind w:left="0" w:firstLine="420"/>
      </w:pPr>
      <w:rPr>
        <w:rFonts w:ascii="仿宋_GB2312" w:eastAsia="仿宋_GB2312" w:hAnsi="仿宋_GB2312" w:cs="仿宋_GB2312" w:hint="eastAsia"/>
        <w:sz w:val="32"/>
        <w:szCs w:val="32"/>
      </w:rPr>
    </w:lvl>
  </w:abstractNum>
  <w:abstractNum w:abstractNumId="20" w15:restartNumberingAfterBreak="0">
    <w:nsid w:val="7605EFF5"/>
    <w:multiLevelType w:val="singleLevel"/>
    <w:tmpl w:val="7605EFF5"/>
    <w:lvl w:ilvl="0">
      <w:start w:val="1"/>
      <w:numFmt w:val="chineseCounting"/>
      <w:suff w:val="nothing"/>
      <w:lvlText w:val="（%1）"/>
      <w:lvlJc w:val="left"/>
      <w:pPr>
        <w:ind w:left="0" w:firstLine="420"/>
      </w:pPr>
      <w:rPr>
        <w:rFonts w:ascii="仿宋_GB2312" w:eastAsia="仿宋_GB2312" w:hAnsi="仿宋_GB2312" w:cs="仿宋_GB2312" w:hint="eastAsia"/>
        <w:sz w:val="32"/>
        <w:szCs w:val="32"/>
      </w:rPr>
    </w:lvl>
  </w:abstractNum>
  <w:abstractNum w:abstractNumId="21" w15:restartNumberingAfterBreak="0">
    <w:nsid w:val="7AAA579B"/>
    <w:multiLevelType w:val="singleLevel"/>
    <w:tmpl w:val="7AAA579B"/>
    <w:lvl w:ilvl="0">
      <w:start w:val="1"/>
      <w:numFmt w:val="chineseCounting"/>
      <w:suff w:val="nothing"/>
      <w:lvlText w:val="（%1）"/>
      <w:lvlJc w:val="left"/>
      <w:pPr>
        <w:ind w:left="0" w:firstLine="420"/>
      </w:pPr>
      <w:rPr>
        <w:rFonts w:ascii="仿宋_GB2312" w:eastAsia="仿宋_GB2312" w:hAnsi="仿宋_GB2312" w:cs="仿宋_GB2312" w:hint="eastAsia"/>
        <w:sz w:val="32"/>
        <w:szCs w:val="32"/>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16"/>
  </w:num>
  <w:num w:numId="7">
    <w:abstractNumId w:val="0"/>
  </w:num>
  <w:num w:numId="8">
    <w:abstractNumId w:val="6"/>
  </w:num>
  <w:num w:numId="9">
    <w:abstractNumId w:val="12"/>
  </w:num>
  <w:num w:numId="10">
    <w:abstractNumId w:val="14"/>
  </w:num>
  <w:num w:numId="11">
    <w:abstractNumId w:val="5"/>
  </w:num>
  <w:num w:numId="12">
    <w:abstractNumId w:val="13"/>
  </w:num>
  <w:num w:numId="13">
    <w:abstractNumId w:val="19"/>
  </w:num>
  <w:num w:numId="14">
    <w:abstractNumId w:val="17"/>
  </w:num>
  <w:num w:numId="15">
    <w:abstractNumId w:val="4"/>
  </w:num>
  <w:num w:numId="16">
    <w:abstractNumId w:val="2"/>
  </w:num>
  <w:num w:numId="17">
    <w:abstractNumId w:val="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FiZTFkMjUyYWFjZTkzNDAzNDAzNmFiMTU0N2JjM2IifQ=="/>
  </w:docVars>
  <w:rsids>
    <w:rsidRoot w:val="42B04CBE"/>
    <w:rsid w:val="001F5C16"/>
    <w:rsid w:val="00341AC9"/>
    <w:rsid w:val="00462537"/>
    <w:rsid w:val="004A0CD0"/>
    <w:rsid w:val="004E7F27"/>
    <w:rsid w:val="42B04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16D8ED-45CF-4322-A17D-9E87379A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atLeast"/>
      <w:jc w:val="both"/>
    </w:pPr>
    <w:rPr>
      <w:rFonts w:ascii="Times New Roman" w:eastAsia="仿宋_GB2312" w:hAnsi="Times New Roman" w:cs="Times New Roman"/>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overflowPunct w:val="0"/>
      <w:autoSpaceDE w:val="0"/>
      <w:autoSpaceDN w:val="0"/>
      <w:adjustRightInd w:val="0"/>
      <w:textAlignment w:val="baseline"/>
    </w:pPr>
    <w:rPr>
      <w:sz w:val="20"/>
    </w:rPr>
  </w:style>
  <w:style w:type="character" w:styleId="a4">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9564</Words>
  <Characters>11860</Characters>
  <Application>Microsoft Office Word</Application>
  <DocSecurity>0</DocSecurity>
  <Lines>5930</Lines>
  <Paragraphs>5355</Paragraphs>
  <ScaleCrop>false</ScaleCrop>
  <Company>Microsoft</Company>
  <LinksUpToDate>false</LinksUpToDate>
  <CharactersWithSpaces>16069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张尚洪</cp:lastModifiedBy>
  <cp:revision>3</cp:revision>
  <dcterms:created xsi:type="dcterms:W3CDTF">2022-12-09T03:43:00Z</dcterms:created>
  <dcterms:modified xsi:type="dcterms:W3CDTF">2023-04-27T01:23:00Z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E5417B03F1884AE5B94728E43648FE40</vt:lpwstr>
  </property>
</Properties>
</file>