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876" w:rsidRDefault="00296876">
      <w:pPr>
        <w:adjustRightInd w:val="0"/>
        <w:snapToGrid w:val="0"/>
        <w:spacing w:line="360" w:lineRule="auto"/>
        <w:jc w:val="center"/>
        <w:rPr>
          <w:rFonts w:ascii="仿宋_GB2312" w:eastAsia="仿宋_GB2312" w:hAnsi="仿宋_GB2312" w:cs="仿宋_GB2312"/>
          <w:b/>
          <w:sz w:val="44"/>
          <w:szCs w:val="44"/>
        </w:rPr>
      </w:pPr>
      <w:bookmarkStart w:id="0" w:name="_Toc276646252"/>
      <w:bookmarkStart w:id="1" w:name="_Toc276389961"/>
      <w:bookmarkStart w:id="2" w:name="_Toc276562935"/>
      <w:bookmarkStart w:id="3" w:name="_Toc276817021"/>
      <w:bookmarkStart w:id="4" w:name="_Toc276389761"/>
      <w:bookmarkStart w:id="5" w:name="_Toc276390228"/>
      <w:bookmarkStart w:id="6" w:name="_Toc276390092"/>
      <w:bookmarkStart w:id="7" w:name="_Toc276337284"/>
      <w:bookmarkStart w:id="8" w:name="_Toc276387864"/>
      <w:bookmarkStart w:id="9" w:name="_Toc276390225"/>
      <w:bookmarkStart w:id="10" w:name="_Toc276817018"/>
      <w:bookmarkStart w:id="11" w:name="_Toc276389758"/>
      <w:bookmarkStart w:id="12" w:name="_Toc276387861"/>
      <w:bookmarkStart w:id="13" w:name="_Toc276390089"/>
      <w:bookmarkStart w:id="14" w:name="_Toc276646249"/>
      <w:bookmarkStart w:id="15" w:name="_Toc276389964"/>
      <w:bookmarkStart w:id="16" w:name="_Toc276337287"/>
      <w:bookmarkStart w:id="17" w:name="_Toc276562938"/>
    </w:p>
    <w:p w:rsidR="00296876" w:rsidRDefault="00296876">
      <w:pPr>
        <w:adjustRightInd w:val="0"/>
        <w:snapToGrid w:val="0"/>
        <w:spacing w:line="360" w:lineRule="auto"/>
        <w:jc w:val="center"/>
        <w:rPr>
          <w:rFonts w:ascii="仿宋_GB2312" w:eastAsia="仿宋_GB2312" w:hAnsi="仿宋_GB2312" w:cs="仿宋_GB2312"/>
          <w:b/>
          <w:sz w:val="44"/>
          <w:szCs w:val="44"/>
        </w:rPr>
      </w:pPr>
    </w:p>
    <w:p w:rsidR="00296876" w:rsidRDefault="00BE1D23">
      <w:pPr>
        <w:adjustRightInd w:val="0"/>
        <w:snapToGrid w:val="0"/>
        <w:spacing w:line="360" w:lineRule="auto"/>
        <w:jc w:val="center"/>
        <w:rPr>
          <w:rFonts w:ascii="仿宋_GB2312" w:eastAsia="仿宋_GB2312" w:hAnsi="仿宋_GB2312" w:cs="仿宋_GB2312"/>
          <w:b/>
          <w:sz w:val="44"/>
          <w:szCs w:val="44"/>
        </w:rPr>
      </w:pPr>
      <w:r>
        <w:rPr>
          <w:rFonts w:ascii="仿宋_GB2312" w:eastAsia="仿宋_GB2312" w:hAnsi="仿宋_GB2312" w:cs="仿宋_GB2312" w:hint="eastAsia"/>
          <w:b/>
          <w:noProof/>
          <w:sz w:val="44"/>
          <w:szCs w:val="44"/>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101600</wp:posOffset>
            </wp:positionV>
            <wp:extent cx="1013460" cy="128778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13460" cy="1287780"/>
                    </a:xfrm>
                    <a:prstGeom prst="rect">
                      <a:avLst/>
                    </a:prstGeom>
                    <a:noFill/>
                    <a:ln>
                      <a:noFill/>
                    </a:ln>
                  </pic:spPr>
                </pic:pic>
              </a:graphicData>
            </a:graphic>
          </wp:anchor>
        </w:drawing>
      </w:r>
    </w:p>
    <w:p w:rsidR="00296876" w:rsidRDefault="00296876">
      <w:pPr>
        <w:adjustRightInd w:val="0"/>
        <w:snapToGrid w:val="0"/>
        <w:spacing w:line="360" w:lineRule="auto"/>
        <w:jc w:val="center"/>
        <w:rPr>
          <w:rFonts w:ascii="仿宋_GB2312" w:eastAsia="仿宋_GB2312" w:hAnsi="仿宋_GB2312" w:cs="仿宋_GB2312"/>
          <w:b/>
          <w:sz w:val="44"/>
          <w:szCs w:val="44"/>
        </w:rPr>
      </w:pPr>
    </w:p>
    <w:p w:rsidR="00296876" w:rsidRDefault="00296876">
      <w:pPr>
        <w:adjustRightInd w:val="0"/>
        <w:snapToGrid w:val="0"/>
        <w:spacing w:line="360" w:lineRule="auto"/>
        <w:jc w:val="center"/>
        <w:rPr>
          <w:rFonts w:ascii="仿宋_GB2312" w:eastAsia="仿宋_GB2312" w:hAnsi="仿宋_GB2312" w:cs="仿宋_GB2312"/>
          <w:b/>
          <w:sz w:val="44"/>
          <w:szCs w:val="44"/>
        </w:rPr>
      </w:pPr>
    </w:p>
    <w:p w:rsidR="00296876" w:rsidRDefault="00296876">
      <w:pPr>
        <w:adjustRightInd w:val="0"/>
        <w:snapToGrid w:val="0"/>
        <w:spacing w:line="360" w:lineRule="auto"/>
        <w:jc w:val="center"/>
        <w:rPr>
          <w:rFonts w:ascii="仿宋_GB2312" w:eastAsia="仿宋_GB2312" w:hAnsi="仿宋_GB2312" w:cs="仿宋_GB2312"/>
          <w:b/>
          <w:sz w:val="44"/>
          <w:szCs w:val="44"/>
        </w:rPr>
      </w:pPr>
    </w:p>
    <w:p w:rsidR="00296876" w:rsidRDefault="00296876">
      <w:pPr>
        <w:adjustRightInd w:val="0"/>
        <w:snapToGrid w:val="0"/>
        <w:spacing w:line="360" w:lineRule="auto"/>
        <w:jc w:val="center"/>
        <w:rPr>
          <w:rFonts w:ascii="仿宋_GB2312" w:eastAsia="仿宋_GB2312" w:hAnsi="仿宋_GB2312" w:cs="仿宋_GB2312"/>
          <w:b/>
          <w:sz w:val="44"/>
          <w:szCs w:val="44"/>
        </w:rPr>
      </w:pPr>
    </w:p>
    <w:p w:rsidR="00296876" w:rsidRDefault="00BE1D23">
      <w:pPr>
        <w:tabs>
          <w:tab w:val="right" w:leader="dot" w:pos="9402"/>
        </w:tabs>
        <w:adjustRightInd w:val="0"/>
        <w:spacing w:line="360" w:lineRule="auto"/>
        <w:jc w:val="center"/>
        <w:rPr>
          <w:rFonts w:ascii="微软雅黑" w:eastAsia="微软雅黑" w:hAnsi="微软雅黑" w:cs="微软雅黑"/>
          <w:b/>
          <w:sz w:val="48"/>
          <w:szCs w:val="48"/>
        </w:rPr>
      </w:pPr>
      <w:r>
        <w:rPr>
          <w:rFonts w:ascii="微软雅黑" w:eastAsia="微软雅黑" w:hAnsi="微软雅黑" w:cs="微软雅黑" w:hint="eastAsia"/>
          <w:b/>
          <w:sz w:val="48"/>
          <w:szCs w:val="48"/>
        </w:rPr>
        <w:t>秋滨污水处理厂四期扩建及提标改造工程</w:t>
      </w:r>
    </w:p>
    <w:p w:rsidR="00296876" w:rsidRDefault="00BE1D23">
      <w:pPr>
        <w:tabs>
          <w:tab w:val="right" w:leader="dot" w:pos="9402"/>
        </w:tabs>
        <w:adjustRightInd w:val="0"/>
        <w:spacing w:line="360" w:lineRule="auto"/>
        <w:jc w:val="center"/>
        <w:rPr>
          <w:rFonts w:ascii="微软雅黑" w:eastAsia="微软雅黑" w:hAnsi="微软雅黑" w:cs="微软雅黑"/>
          <w:b/>
          <w:sz w:val="48"/>
          <w:szCs w:val="48"/>
        </w:rPr>
      </w:pPr>
      <w:r>
        <w:rPr>
          <w:rFonts w:ascii="微软雅黑" w:eastAsia="微软雅黑" w:hAnsi="微软雅黑" w:cs="微软雅黑" w:hint="eastAsia"/>
          <w:b/>
          <w:sz w:val="48"/>
          <w:szCs w:val="48"/>
        </w:rPr>
        <w:t>安全生产管理制度</w:t>
      </w:r>
    </w:p>
    <w:p w:rsidR="00296876" w:rsidRDefault="00BE1D23">
      <w:pPr>
        <w:tabs>
          <w:tab w:val="right" w:leader="dot" w:pos="9402"/>
        </w:tabs>
        <w:adjustRightInd w:val="0"/>
        <w:spacing w:line="360" w:lineRule="auto"/>
        <w:jc w:val="center"/>
        <w:rPr>
          <w:rFonts w:ascii="仿宋_GB2312" w:eastAsia="仿宋_GB2312" w:hAnsi="微软雅黑" w:cs="微软雅黑"/>
          <w:b/>
          <w:sz w:val="44"/>
          <w:szCs w:val="44"/>
        </w:rPr>
      </w:pPr>
      <w:r>
        <w:rPr>
          <w:rFonts w:ascii="仿宋_GB2312" w:eastAsia="仿宋_GB2312" w:hAnsi="微软雅黑" w:cs="微软雅黑" w:hint="eastAsia"/>
          <w:b/>
          <w:sz w:val="44"/>
          <w:szCs w:val="44"/>
        </w:rPr>
        <w:t>（GSJS/GC-08-2018）</w:t>
      </w:r>
    </w:p>
    <w:p w:rsidR="00296876" w:rsidRDefault="00296876">
      <w:pPr>
        <w:adjustRightInd w:val="0"/>
        <w:snapToGrid w:val="0"/>
        <w:spacing w:line="400" w:lineRule="exact"/>
        <w:ind w:firstLineChars="200" w:firstLine="420"/>
        <w:rPr>
          <w:rFonts w:ascii="仿宋_GB2312" w:eastAsia="仿宋_GB2312" w:hAnsi="仿宋_GB2312" w:cs="仿宋_GB2312"/>
          <w:szCs w:val="21"/>
        </w:rPr>
      </w:pPr>
    </w:p>
    <w:p w:rsidR="00296876" w:rsidRDefault="00296876">
      <w:pPr>
        <w:adjustRightInd w:val="0"/>
        <w:snapToGrid w:val="0"/>
        <w:spacing w:line="400" w:lineRule="exact"/>
        <w:ind w:firstLineChars="200" w:firstLine="420"/>
        <w:rPr>
          <w:rFonts w:ascii="仿宋_GB2312" w:eastAsia="仿宋_GB2312" w:hAnsi="仿宋_GB2312" w:cs="仿宋_GB2312"/>
          <w:szCs w:val="21"/>
        </w:rPr>
      </w:pPr>
    </w:p>
    <w:p w:rsidR="00296876" w:rsidRDefault="00296876">
      <w:pPr>
        <w:adjustRightInd w:val="0"/>
        <w:snapToGrid w:val="0"/>
        <w:spacing w:line="400" w:lineRule="exact"/>
        <w:ind w:firstLineChars="200" w:firstLine="640"/>
        <w:rPr>
          <w:rFonts w:ascii="仿宋_GB2312" w:eastAsia="仿宋_GB2312" w:hAnsi="仿宋_GB2312" w:cs="仿宋_GB2312"/>
          <w:sz w:val="32"/>
          <w:szCs w:val="32"/>
        </w:rPr>
      </w:pPr>
    </w:p>
    <w:p w:rsidR="00296876" w:rsidRDefault="00296876">
      <w:pPr>
        <w:adjustRightInd w:val="0"/>
        <w:snapToGrid w:val="0"/>
        <w:spacing w:line="400" w:lineRule="exact"/>
        <w:ind w:firstLineChars="200" w:firstLine="640"/>
        <w:rPr>
          <w:rFonts w:ascii="仿宋_GB2312" w:eastAsia="仿宋_GB2312" w:hAnsi="仿宋_GB2312" w:cs="仿宋_GB2312"/>
          <w:sz w:val="32"/>
          <w:szCs w:val="32"/>
        </w:rPr>
      </w:pPr>
    </w:p>
    <w:p w:rsidR="00296876" w:rsidRDefault="00296876">
      <w:pPr>
        <w:adjustRightInd w:val="0"/>
        <w:snapToGrid w:val="0"/>
        <w:spacing w:line="400" w:lineRule="exact"/>
        <w:ind w:firstLineChars="200" w:firstLine="640"/>
        <w:rPr>
          <w:rFonts w:ascii="仿宋_GB2312" w:eastAsia="仿宋_GB2312" w:hAnsi="仿宋_GB2312" w:cs="仿宋_GB2312"/>
          <w:sz w:val="32"/>
          <w:szCs w:val="32"/>
        </w:rPr>
      </w:pPr>
    </w:p>
    <w:p w:rsidR="00296876" w:rsidRDefault="00BE1D23">
      <w:pPr>
        <w:adjustRightInd w:val="0"/>
        <w:snapToGrid w:val="0"/>
        <w:spacing w:line="560" w:lineRule="exact"/>
        <w:ind w:firstLineChars="200" w:firstLine="562"/>
        <w:rPr>
          <w:rFonts w:ascii="仿宋_GB2312" w:eastAsia="仿宋_GB2312" w:hAnsi="仿宋_GB2312" w:cs="仿宋_GB2312"/>
          <w:b/>
          <w:sz w:val="32"/>
          <w:szCs w:val="32"/>
        </w:rPr>
      </w:pP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32"/>
          <w:szCs w:val="32"/>
        </w:rPr>
        <w:t xml:space="preserve"> </w:t>
      </w:r>
    </w:p>
    <w:p w:rsidR="00296876" w:rsidRDefault="00296876">
      <w:pPr>
        <w:adjustRightInd w:val="0"/>
        <w:snapToGrid w:val="0"/>
        <w:spacing w:line="560" w:lineRule="exact"/>
        <w:ind w:firstLineChars="200" w:firstLine="643"/>
        <w:rPr>
          <w:rFonts w:ascii="仿宋_GB2312" w:eastAsia="仿宋_GB2312" w:hAnsi="仿宋_GB2312" w:cs="仿宋_GB2312"/>
          <w:b/>
          <w:sz w:val="32"/>
          <w:szCs w:val="32"/>
        </w:rPr>
      </w:pPr>
    </w:p>
    <w:p w:rsidR="00296876" w:rsidRDefault="00296876">
      <w:pPr>
        <w:adjustRightInd w:val="0"/>
        <w:snapToGrid w:val="0"/>
        <w:spacing w:line="560" w:lineRule="exact"/>
        <w:ind w:firstLineChars="400" w:firstLine="1285"/>
        <w:rPr>
          <w:rFonts w:ascii="仿宋_GB2312" w:eastAsia="仿宋_GB2312" w:hAnsi="仿宋_GB2312" w:cs="仿宋_GB2312"/>
          <w:b/>
          <w:sz w:val="32"/>
          <w:szCs w:val="32"/>
        </w:rPr>
      </w:pPr>
    </w:p>
    <w:p w:rsidR="00296876" w:rsidRDefault="005B3C08">
      <w:pPr>
        <w:adjustRightInd w:val="0"/>
        <w:snapToGrid w:val="0"/>
        <w:spacing w:line="560" w:lineRule="exact"/>
        <w:ind w:firstLineChars="400" w:firstLine="840"/>
        <w:rPr>
          <w:rFonts w:ascii="仿宋_GB2312" w:eastAsia="仿宋_GB2312" w:hAnsi="仿宋_GB2312" w:cs="仿宋_GB2312"/>
          <w:b/>
          <w:sz w:val="32"/>
          <w:szCs w:val="32"/>
        </w:rPr>
      </w:pPr>
      <w:r>
        <w:rPr>
          <w:rFonts w:ascii="仿宋_GB2312" w:eastAsia="仿宋_GB2312" w:hAnsi="仿宋_GB2312" w:cs="仿宋_GB2312"/>
        </w:rPr>
        <w:pict>
          <v:group id="组合 6" o:spid="_x0000_s1026" style="position:absolute;left:0;text-align:left;margin-left:-63pt;margin-top:10.6pt;width:594pt;height:102.7pt;z-index:251659264" coordorigin="-1093,13416" coordsize="13140,2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s1027" type="#_x0000_t75" style="position:absolute;left:-1093;top:13416;width:13140;height:939">
              <v:imagedata r:id="rId10" o:title=""/>
            </v:shape>
            <v:shape id="图片 8" o:spid="_x0000_s1028" type="#_x0000_t75" style="position:absolute;left:3117;top:14979;width:5330;height:709">
              <v:imagedata r:id="rId11" o:title=""/>
            </v:shape>
          </v:group>
        </w:pict>
      </w:r>
    </w:p>
    <w:p w:rsidR="00296876" w:rsidRDefault="00296876">
      <w:pPr>
        <w:adjustRightInd w:val="0"/>
        <w:snapToGrid w:val="0"/>
        <w:spacing w:line="560" w:lineRule="exact"/>
        <w:ind w:firstLineChars="400" w:firstLine="1285"/>
        <w:jc w:val="center"/>
        <w:rPr>
          <w:rFonts w:ascii="仿宋_GB2312" w:eastAsia="仿宋_GB2312" w:hAnsi="仿宋_GB2312" w:cs="仿宋_GB2312"/>
          <w:b/>
          <w:sz w:val="32"/>
          <w:szCs w:val="32"/>
        </w:rPr>
      </w:pPr>
    </w:p>
    <w:p w:rsidR="00296876" w:rsidRDefault="00296876">
      <w:pPr>
        <w:adjustRightInd w:val="0"/>
        <w:snapToGrid w:val="0"/>
        <w:spacing w:line="360" w:lineRule="auto"/>
        <w:jc w:val="center"/>
        <w:rPr>
          <w:rFonts w:ascii="仿宋_GB2312" w:eastAsia="仿宋_GB2312" w:hAnsi="仿宋_GB2312" w:cs="仿宋_GB2312"/>
          <w:b/>
          <w:color w:val="003300"/>
          <w:sz w:val="32"/>
          <w:szCs w:val="32"/>
        </w:rPr>
      </w:pPr>
    </w:p>
    <w:p w:rsidR="00296876" w:rsidRDefault="00BE1D23">
      <w:pPr>
        <w:pStyle w:val="a9"/>
        <w:spacing w:line="360" w:lineRule="auto"/>
        <w:ind w:left="720" w:firstLineChars="0" w:firstLine="0"/>
        <w:jc w:val="center"/>
        <w:rPr>
          <w:rFonts w:ascii="Times New Roman" w:eastAsia="宋体" w:hAnsi="Times New Roman" w:cs="Times New Roman"/>
        </w:rPr>
      </w:pPr>
      <w:r>
        <w:rPr>
          <w:rFonts w:ascii="Times New Roman" w:eastAsia="宋体" w:hAnsi="Times New Roman" w:cs="Times New Roman" w:hint="eastAsia"/>
        </w:rPr>
        <w:br w:type="page"/>
      </w:r>
    </w:p>
    <w:p w:rsidR="00296876" w:rsidRDefault="00296876">
      <w:pPr>
        <w:pStyle w:val="a9"/>
        <w:spacing w:line="360" w:lineRule="auto"/>
        <w:ind w:left="720" w:firstLineChars="0" w:firstLine="0"/>
        <w:jc w:val="center"/>
        <w:rPr>
          <w:rFonts w:ascii="Times New Roman" w:eastAsia="宋体" w:hAnsi="Times New Roman" w:cs="Times New Roman"/>
        </w:rPr>
      </w:pPr>
    </w:p>
    <w:p w:rsidR="00296876" w:rsidRDefault="00BE1D23">
      <w:pPr>
        <w:pStyle w:val="a9"/>
        <w:spacing w:line="360" w:lineRule="auto"/>
        <w:ind w:left="720" w:firstLineChars="0" w:firstLine="0"/>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目        录</w:t>
      </w:r>
    </w:p>
    <w:p w:rsidR="00296876" w:rsidRDefault="00296876">
      <w:pPr>
        <w:pStyle w:val="a9"/>
        <w:spacing w:line="360" w:lineRule="auto"/>
        <w:ind w:left="720" w:firstLineChars="0" w:firstLine="0"/>
        <w:rPr>
          <w:rFonts w:ascii="仿宋_GB2312" w:eastAsia="仿宋_GB2312"/>
          <w:sz w:val="24"/>
        </w:rPr>
      </w:pPr>
    </w:p>
    <w:p w:rsidR="00296876" w:rsidRDefault="005B3C08">
      <w:pPr>
        <w:pStyle w:val="a9"/>
        <w:numPr>
          <w:ilvl w:val="0"/>
          <w:numId w:val="1"/>
        </w:numPr>
        <w:spacing w:line="360" w:lineRule="auto"/>
        <w:ind w:firstLineChars="0"/>
        <w:rPr>
          <w:rFonts w:ascii="仿宋_GB2312" w:eastAsia="仿宋_GB2312"/>
          <w:sz w:val="24"/>
        </w:rPr>
      </w:pPr>
      <w:hyperlink r:id="rId12" w:anchor="RANGE!_Toc276817022" w:history="1">
        <w:r w:rsidR="00BE1D23">
          <w:rPr>
            <w:rFonts w:ascii="仿宋_GB2312" w:eastAsia="仿宋_GB2312" w:hint="eastAsia"/>
            <w:sz w:val="24"/>
          </w:rPr>
          <w:t xml:space="preserve">    安全施工专项方案编制与审批制度</w:t>
        </w:r>
      </w:hyperlink>
      <w:r w:rsidR="00BE1D23">
        <w:t>………………………………………………………………</w:t>
      </w:r>
      <w:r w:rsidR="00BE1D23">
        <w:rPr>
          <w:rFonts w:hint="eastAsia"/>
        </w:rPr>
        <w:t>.3</w:t>
      </w:r>
    </w:p>
    <w:p w:rsidR="00296876" w:rsidRDefault="005B3C08">
      <w:pPr>
        <w:pStyle w:val="a9"/>
        <w:numPr>
          <w:ilvl w:val="0"/>
          <w:numId w:val="1"/>
        </w:numPr>
        <w:spacing w:line="360" w:lineRule="auto"/>
        <w:ind w:firstLineChars="0"/>
        <w:rPr>
          <w:rFonts w:ascii="仿宋_GB2312" w:eastAsia="仿宋_GB2312"/>
          <w:sz w:val="24"/>
        </w:rPr>
      </w:pPr>
      <w:hyperlink r:id="rId13" w:anchor="RANGE!_Toc276817023" w:history="1">
        <w:r w:rsidR="00BE1D23">
          <w:rPr>
            <w:rFonts w:ascii="仿宋_GB2312" w:eastAsia="仿宋_GB2312" w:hint="eastAsia"/>
            <w:sz w:val="24"/>
          </w:rPr>
          <w:t xml:space="preserve">    安全生产事故隐患排查治理制度</w:t>
        </w:r>
      </w:hyperlink>
      <w:r w:rsidR="00BE1D23">
        <w:t>……………</w:t>
      </w:r>
      <w:r w:rsidR="00BE1D23">
        <w:rPr>
          <w:rFonts w:hint="eastAsia"/>
        </w:rPr>
        <w:t>..</w:t>
      </w:r>
      <w:r w:rsidR="00BE1D23">
        <w:t>……………………………………………………</w:t>
      </w:r>
      <w:r w:rsidR="00BE1D23">
        <w:rPr>
          <w:rFonts w:hint="eastAsia"/>
        </w:rPr>
        <w:t>.7</w:t>
      </w:r>
    </w:p>
    <w:p w:rsidR="00296876" w:rsidRDefault="005B3C08">
      <w:pPr>
        <w:pStyle w:val="a9"/>
        <w:numPr>
          <w:ilvl w:val="0"/>
          <w:numId w:val="1"/>
        </w:numPr>
        <w:spacing w:line="360" w:lineRule="auto"/>
        <w:ind w:firstLineChars="0"/>
        <w:rPr>
          <w:rFonts w:ascii="仿宋_GB2312" w:eastAsia="仿宋_GB2312"/>
          <w:sz w:val="24"/>
        </w:rPr>
      </w:pPr>
      <w:hyperlink r:id="rId14" w:anchor="RANGE!_Toc276817024" w:history="1">
        <w:r w:rsidR="00BE1D23">
          <w:rPr>
            <w:rFonts w:ascii="仿宋_GB2312" w:eastAsia="仿宋_GB2312" w:hint="eastAsia"/>
            <w:sz w:val="24"/>
          </w:rPr>
          <w:t xml:space="preserve">    安全生产事故隐患建档监控制度</w:t>
        </w:r>
      </w:hyperlink>
      <w:r w:rsidR="00BE1D23">
        <w:t>…………………</w:t>
      </w:r>
      <w:r w:rsidR="00BE1D23">
        <w:rPr>
          <w:rFonts w:hint="eastAsia"/>
        </w:rPr>
        <w:t>.</w:t>
      </w:r>
      <w:r w:rsidR="00BE1D23">
        <w:t>………………………………………………</w:t>
      </w:r>
      <w:r w:rsidR="00BE1D23">
        <w:rPr>
          <w:rFonts w:hint="eastAsia"/>
        </w:rPr>
        <w:t>.12</w:t>
      </w:r>
    </w:p>
    <w:p w:rsidR="00296876" w:rsidRDefault="005B3C08">
      <w:pPr>
        <w:pStyle w:val="a9"/>
        <w:numPr>
          <w:ilvl w:val="0"/>
          <w:numId w:val="1"/>
        </w:numPr>
        <w:spacing w:line="360" w:lineRule="auto"/>
        <w:ind w:firstLineChars="0"/>
        <w:rPr>
          <w:rFonts w:ascii="仿宋_GB2312" w:eastAsia="仿宋_GB2312"/>
          <w:sz w:val="24"/>
        </w:rPr>
      </w:pPr>
      <w:hyperlink r:id="rId15" w:anchor="RANGE!_Toc276817025" w:history="1">
        <w:r w:rsidR="00BE1D23">
          <w:rPr>
            <w:rFonts w:ascii="仿宋_GB2312" w:eastAsia="仿宋_GB2312" w:hint="eastAsia"/>
            <w:sz w:val="24"/>
          </w:rPr>
          <w:t xml:space="preserve">    安全生产事故隐患排查治理责任制度</w:t>
        </w:r>
      </w:hyperlink>
      <w:r w:rsidR="00BE1D23">
        <w:t>…………………</w:t>
      </w:r>
      <w:r w:rsidR="00BE1D23">
        <w:rPr>
          <w:rFonts w:hint="eastAsia"/>
        </w:rPr>
        <w:t>.</w:t>
      </w:r>
      <w:r w:rsidR="00BE1D23">
        <w:t>………………………………………</w:t>
      </w:r>
      <w:r w:rsidR="00BE1D23">
        <w:rPr>
          <w:rFonts w:hint="eastAsia"/>
        </w:rPr>
        <w:t>14</w:t>
      </w:r>
    </w:p>
    <w:p w:rsidR="00296876" w:rsidRDefault="005B3C08">
      <w:pPr>
        <w:pStyle w:val="a9"/>
        <w:numPr>
          <w:ilvl w:val="0"/>
          <w:numId w:val="1"/>
        </w:numPr>
        <w:spacing w:line="360" w:lineRule="auto"/>
        <w:ind w:firstLineChars="0"/>
        <w:rPr>
          <w:rFonts w:ascii="仿宋_GB2312" w:eastAsia="仿宋_GB2312"/>
          <w:sz w:val="24"/>
        </w:rPr>
      </w:pPr>
      <w:hyperlink r:id="rId16" w:anchor="RANGE!_Toc276817026" w:history="1">
        <w:r w:rsidR="00BE1D23">
          <w:rPr>
            <w:rFonts w:ascii="仿宋_GB2312" w:eastAsia="仿宋_GB2312" w:hint="eastAsia"/>
            <w:sz w:val="24"/>
          </w:rPr>
          <w:t xml:space="preserve">    重大安全生产事故隐患的判定方法及判定标准</w:t>
        </w:r>
      </w:hyperlink>
      <w:r w:rsidR="00BE1D23">
        <w:t>…………</w:t>
      </w:r>
      <w:r w:rsidR="00BE1D23">
        <w:rPr>
          <w:rFonts w:hint="eastAsia"/>
        </w:rPr>
        <w:t>.</w:t>
      </w:r>
      <w:r w:rsidR="00BE1D23">
        <w:t>……………………………</w:t>
      </w:r>
      <w:r w:rsidR="00BE1D23">
        <w:rPr>
          <w:rFonts w:hint="eastAsia"/>
        </w:rPr>
        <w:t>.28</w:t>
      </w:r>
    </w:p>
    <w:p w:rsidR="00296876" w:rsidRDefault="005B3C08">
      <w:pPr>
        <w:pStyle w:val="a9"/>
        <w:numPr>
          <w:ilvl w:val="0"/>
          <w:numId w:val="1"/>
        </w:numPr>
        <w:spacing w:line="360" w:lineRule="auto"/>
        <w:ind w:firstLineChars="0"/>
        <w:rPr>
          <w:rFonts w:ascii="仿宋_GB2312" w:eastAsia="仿宋_GB2312"/>
          <w:sz w:val="24"/>
        </w:rPr>
      </w:pPr>
      <w:hyperlink r:id="rId17" w:anchor="RANGE!_Toc276817028" w:history="1">
        <w:r w:rsidR="00BE1D23">
          <w:rPr>
            <w:rFonts w:ascii="仿宋_GB2312" w:eastAsia="仿宋_GB2312" w:hint="eastAsia"/>
            <w:sz w:val="24"/>
          </w:rPr>
          <w:t xml:space="preserve">    安全生产专项资金管理制度</w:t>
        </w:r>
      </w:hyperlink>
      <w:r w:rsidR="00BE1D23">
        <w:t>…………………………………………………………………………</w:t>
      </w:r>
      <w:r w:rsidR="00BE1D23">
        <w:rPr>
          <w:rFonts w:hint="eastAsia"/>
        </w:rPr>
        <w:t>...29</w:t>
      </w:r>
    </w:p>
    <w:p w:rsidR="00296876" w:rsidRDefault="005B3C08">
      <w:pPr>
        <w:pStyle w:val="a9"/>
        <w:numPr>
          <w:ilvl w:val="0"/>
          <w:numId w:val="1"/>
        </w:numPr>
        <w:spacing w:line="360" w:lineRule="auto"/>
        <w:ind w:firstLineChars="0"/>
        <w:rPr>
          <w:rFonts w:ascii="仿宋_GB2312" w:eastAsia="仿宋_GB2312"/>
          <w:sz w:val="24"/>
        </w:rPr>
      </w:pPr>
      <w:hyperlink r:id="rId18" w:anchor="RANGE!_Toc276817029" w:history="1">
        <w:r w:rsidR="00BE1D23">
          <w:rPr>
            <w:rFonts w:ascii="仿宋_GB2312" w:eastAsia="仿宋_GB2312" w:hint="eastAsia"/>
            <w:sz w:val="24"/>
          </w:rPr>
          <w:t xml:space="preserve">    安全技术措施执行制度</w:t>
        </w:r>
      </w:hyperlink>
      <w:r w:rsidR="00BE1D23">
        <w:t>………………………………………………………………………………</w:t>
      </w:r>
      <w:r w:rsidR="00BE1D23">
        <w:rPr>
          <w:rFonts w:hint="eastAsia"/>
        </w:rPr>
        <w:t>..</w:t>
      </w:r>
      <w:r w:rsidR="00BE1D23">
        <w:t>…</w:t>
      </w:r>
      <w:r w:rsidR="00BE1D23">
        <w:rPr>
          <w:rFonts w:hint="eastAsia"/>
        </w:rPr>
        <w:t>..30</w:t>
      </w:r>
    </w:p>
    <w:p w:rsidR="00296876" w:rsidRDefault="005B3C08">
      <w:pPr>
        <w:pStyle w:val="a9"/>
        <w:numPr>
          <w:ilvl w:val="0"/>
          <w:numId w:val="1"/>
        </w:numPr>
        <w:spacing w:line="360" w:lineRule="auto"/>
        <w:ind w:firstLineChars="0"/>
        <w:rPr>
          <w:rFonts w:ascii="仿宋_GB2312" w:eastAsia="仿宋_GB2312"/>
          <w:sz w:val="24"/>
        </w:rPr>
      </w:pPr>
      <w:hyperlink r:id="rId19" w:anchor="RANGE!_Toc276817030" w:history="1">
        <w:r w:rsidR="00BE1D23">
          <w:rPr>
            <w:rFonts w:ascii="仿宋_GB2312" w:eastAsia="仿宋_GB2312" w:hint="eastAsia"/>
            <w:sz w:val="24"/>
          </w:rPr>
          <w:t xml:space="preserve">    安全技术交底制度</w:t>
        </w:r>
      </w:hyperlink>
      <w:r w:rsidR="00BE1D23">
        <w:t>………………………………………………………………………………………</w:t>
      </w:r>
      <w:r w:rsidR="00BE1D23">
        <w:rPr>
          <w:rFonts w:hint="eastAsia"/>
        </w:rPr>
        <w:t>..</w:t>
      </w:r>
      <w:r w:rsidR="00BE1D23">
        <w:t>……</w:t>
      </w:r>
      <w:r w:rsidR="00BE1D23">
        <w:rPr>
          <w:rFonts w:hint="eastAsia"/>
        </w:rPr>
        <w:t>30</w:t>
      </w:r>
    </w:p>
    <w:p w:rsidR="00296876" w:rsidRDefault="005B3C08">
      <w:pPr>
        <w:pStyle w:val="a9"/>
        <w:numPr>
          <w:ilvl w:val="0"/>
          <w:numId w:val="1"/>
        </w:numPr>
        <w:spacing w:line="360" w:lineRule="auto"/>
        <w:ind w:firstLineChars="0"/>
        <w:rPr>
          <w:rFonts w:ascii="仿宋_GB2312" w:eastAsia="仿宋_GB2312"/>
          <w:sz w:val="24"/>
        </w:rPr>
      </w:pPr>
      <w:hyperlink r:id="rId20" w:anchor="RANGE!_Toc276817031" w:history="1">
        <w:r w:rsidR="00BE1D23">
          <w:rPr>
            <w:rFonts w:ascii="仿宋_GB2312" w:eastAsia="仿宋_GB2312" w:hint="eastAsia"/>
            <w:sz w:val="24"/>
          </w:rPr>
          <w:t xml:space="preserve">    施工机具进、退场验收与保养维修制度</w:t>
        </w:r>
      </w:hyperlink>
      <w:r w:rsidR="00BE1D23">
        <w:t>……………………………………………………</w:t>
      </w:r>
      <w:r w:rsidR="00BE1D23">
        <w:rPr>
          <w:rFonts w:hint="eastAsia"/>
        </w:rPr>
        <w:t>..32</w:t>
      </w:r>
    </w:p>
    <w:p w:rsidR="00296876" w:rsidRDefault="005B3C08">
      <w:pPr>
        <w:spacing w:line="360" w:lineRule="auto"/>
        <w:rPr>
          <w:rFonts w:ascii="仿宋_GB2312" w:eastAsia="仿宋_GB2312"/>
          <w:sz w:val="24"/>
        </w:rPr>
      </w:pPr>
      <w:hyperlink r:id="rId21" w:anchor="RANGE!_Toc276817032" w:history="1">
        <w:r w:rsidR="00BE1D23">
          <w:rPr>
            <w:rFonts w:ascii="仿宋_GB2312" w:eastAsia="仿宋_GB2312" w:hint="eastAsia"/>
            <w:sz w:val="24"/>
          </w:rPr>
          <w:t>第十篇    安全检查制度</w:t>
        </w:r>
      </w:hyperlink>
      <w:r w:rsidR="00BE1D23">
        <w:t>………</w:t>
      </w:r>
      <w:r w:rsidR="00BE1D23">
        <w:rPr>
          <w:rFonts w:hint="eastAsia"/>
        </w:rPr>
        <w:t>..</w:t>
      </w:r>
      <w:r w:rsidR="00BE1D23">
        <w:t>…………………………………………………………………………………………</w:t>
      </w:r>
      <w:r w:rsidR="00BE1D23">
        <w:rPr>
          <w:rFonts w:hint="eastAsia"/>
        </w:rPr>
        <w:t>.</w:t>
      </w:r>
      <w:r w:rsidR="00BE1D23">
        <w:t>…</w:t>
      </w:r>
      <w:r w:rsidR="00BE1D23">
        <w:rPr>
          <w:rFonts w:hint="eastAsia"/>
        </w:rPr>
        <w:t>33</w:t>
      </w:r>
    </w:p>
    <w:p w:rsidR="00296876" w:rsidRDefault="005B3C08">
      <w:pPr>
        <w:spacing w:line="360" w:lineRule="auto"/>
        <w:rPr>
          <w:rFonts w:ascii="仿宋_GB2312" w:eastAsia="仿宋_GB2312"/>
          <w:sz w:val="24"/>
        </w:rPr>
      </w:pPr>
      <w:hyperlink r:id="rId22" w:anchor="RANGE!_Toc276817033" w:history="1">
        <w:r w:rsidR="00BE1D23">
          <w:rPr>
            <w:rFonts w:ascii="仿宋_GB2312" w:eastAsia="仿宋_GB2312" w:hint="eastAsia"/>
            <w:sz w:val="24"/>
          </w:rPr>
          <w:t>第十一篇    生产教育培训制度</w:t>
        </w:r>
      </w:hyperlink>
      <w:r w:rsidR="00BE1D23">
        <w:t>……………………………………………………………………………………</w:t>
      </w:r>
      <w:r w:rsidR="00BE1D23">
        <w:rPr>
          <w:rFonts w:hint="eastAsia"/>
        </w:rPr>
        <w:t>..</w:t>
      </w:r>
      <w:r w:rsidR="00BE1D23">
        <w:t>…</w:t>
      </w:r>
      <w:r w:rsidR="00BE1D23">
        <w:rPr>
          <w:rFonts w:hint="eastAsia"/>
        </w:rPr>
        <w:t>.34</w:t>
      </w:r>
    </w:p>
    <w:p w:rsidR="00296876" w:rsidRDefault="005B3C08">
      <w:pPr>
        <w:spacing w:line="360" w:lineRule="auto"/>
        <w:rPr>
          <w:rFonts w:ascii="仿宋_GB2312" w:eastAsia="仿宋_GB2312"/>
          <w:sz w:val="24"/>
        </w:rPr>
      </w:pPr>
      <w:hyperlink r:id="rId23" w:anchor="RANGE!_Toc276817034" w:history="1">
        <w:r w:rsidR="00BE1D23">
          <w:rPr>
            <w:rFonts w:ascii="仿宋_GB2312" w:eastAsia="仿宋_GB2312" w:hint="eastAsia"/>
            <w:sz w:val="24"/>
          </w:rPr>
          <w:t>第十二篇    伤亡事故报告制度</w:t>
        </w:r>
      </w:hyperlink>
      <w:r w:rsidR="00BE1D23">
        <w:t>…………………………………………………………</w:t>
      </w:r>
      <w:r w:rsidR="00BE1D23">
        <w:rPr>
          <w:rFonts w:hint="eastAsia"/>
        </w:rPr>
        <w:t>..</w:t>
      </w:r>
      <w:r w:rsidR="00BE1D23">
        <w:t>…………………………</w:t>
      </w:r>
      <w:r w:rsidR="00BE1D23">
        <w:rPr>
          <w:rFonts w:hint="eastAsia"/>
        </w:rPr>
        <w:t>.</w:t>
      </w:r>
      <w:r w:rsidR="00BE1D23">
        <w:t>…</w:t>
      </w:r>
      <w:r w:rsidR="00BE1D23">
        <w:rPr>
          <w:rFonts w:hint="eastAsia"/>
        </w:rPr>
        <w:t>36</w:t>
      </w:r>
    </w:p>
    <w:p w:rsidR="00296876" w:rsidRDefault="005B3C08">
      <w:pPr>
        <w:spacing w:line="360" w:lineRule="auto"/>
        <w:rPr>
          <w:rFonts w:ascii="仿宋_GB2312" w:eastAsia="仿宋_GB2312"/>
          <w:sz w:val="24"/>
        </w:rPr>
      </w:pPr>
      <w:hyperlink r:id="rId24" w:anchor="RANGE!_Toc276817035" w:history="1">
        <w:r w:rsidR="00BE1D23">
          <w:rPr>
            <w:rFonts w:ascii="仿宋_GB2312" w:eastAsia="仿宋_GB2312" w:hint="eastAsia"/>
            <w:sz w:val="24"/>
          </w:rPr>
          <w:t>第十三篇    消防防火责任制度</w:t>
        </w:r>
      </w:hyperlink>
      <w:r w:rsidR="00BE1D23">
        <w:t>……………………………………………………………</w:t>
      </w:r>
      <w:r w:rsidR="00BE1D23">
        <w:rPr>
          <w:rFonts w:hint="eastAsia"/>
        </w:rPr>
        <w:t>..</w:t>
      </w:r>
      <w:r w:rsidR="00BE1D23">
        <w:t>………………………</w:t>
      </w:r>
      <w:r w:rsidR="00BE1D23">
        <w:rPr>
          <w:rFonts w:hint="eastAsia"/>
        </w:rPr>
        <w:t>....37</w:t>
      </w:r>
    </w:p>
    <w:p w:rsidR="00296876" w:rsidRDefault="005B3C08">
      <w:pPr>
        <w:spacing w:line="360" w:lineRule="auto"/>
        <w:rPr>
          <w:rFonts w:ascii="仿宋_GB2312" w:eastAsia="仿宋_GB2312"/>
          <w:sz w:val="24"/>
        </w:rPr>
      </w:pPr>
      <w:hyperlink r:id="rId25" w:anchor="RANGE!_Toc276817036" w:history="1">
        <w:r w:rsidR="00BE1D23">
          <w:rPr>
            <w:rFonts w:ascii="仿宋_GB2312" w:eastAsia="仿宋_GB2312" w:hint="eastAsia"/>
            <w:sz w:val="24"/>
          </w:rPr>
          <w:t>第十四篇    工会（群众）监督检查制度</w:t>
        </w:r>
      </w:hyperlink>
      <w:r w:rsidR="00BE1D23">
        <w:t>……………………………………………</w:t>
      </w:r>
      <w:r w:rsidR="00BE1D23">
        <w:rPr>
          <w:rFonts w:hint="eastAsia"/>
        </w:rPr>
        <w:t>..</w:t>
      </w:r>
      <w:r w:rsidR="00BE1D23">
        <w:t>…………………</w:t>
      </w:r>
      <w:r w:rsidR="00BE1D23">
        <w:rPr>
          <w:rFonts w:hint="eastAsia"/>
        </w:rPr>
        <w:t>..</w:t>
      </w:r>
      <w:r w:rsidR="00BE1D23">
        <w:t>……</w:t>
      </w:r>
      <w:r w:rsidR="00BE1D23">
        <w:rPr>
          <w:rFonts w:hint="eastAsia"/>
        </w:rPr>
        <w:t>.38</w:t>
      </w:r>
    </w:p>
    <w:p w:rsidR="00296876" w:rsidRDefault="005B3C08">
      <w:pPr>
        <w:tabs>
          <w:tab w:val="left" w:pos="8364"/>
        </w:tabs>
        <w:spacing w:line="360" w:lineRule="auto"/>
        <w:rPr>
          <w:rFonts w:ascii="仿宋_GB2312" w:eastAsia="仿宋_GB2312"/>
          <w:sz w:val="24"/>
        </w:rPr>
      </w:pPr>
      <w:hyperlink r:id="rId26" w:anchor="RANGE!_Toc276817037" w:history="1">
        <w:r w:rsidR="00BE1D23">
          <w:rPr>
            <w:rFonts w:ascii="仿宋_GB2312" w:eastAsia="仿宋_GB2312" w:hint="eastAsia"/>
            <w:sz w:val="24"/>
          </w:rPr>
          <w:t>第十五篇    明火管理制度</w:t>
        </w:r>
      </w:hyperlink>
      <w:r w:rsidR="00BE1D23">
        <w:t>…………………………………………………………………………</w:t>
      </w:r>
      <w:r w:rsidR="00BE1D23">
        <w:rPr>
          <w:rFonts w:hint="eastAsia"/>
        </w:rPr>
        <w:t>..</w:t>
      </w:r>
      <w:r w:rsidR="00BE1D23">
        <w:t>……………………</w:t>
      </w:r>
      <w:r w:rsidR="00BE1D23">
        <w:rPr>
          <w:rFonts w:hint="eastAsia"/>
        </w:rPr>
        <w:t>...38</w:t>
      </w:r>
    </w:p>
    <w:p w:rsidR="00296876" w:rsidRDefault="005B3C08">
      <w:pPr>
        <w:spacing w:line="360" w:lineRule="auto"/>
        <w:rPr>
          <w:rFonts w:ascii="仿宋_GB2312" w:eastAsia="仿宋_GB2312"/>
          <w:sz w:val="24"/>
        </w:rPr>
      </w:pPr>
      <w:hyperlink r:id="rId27" w:anchor="RANGE!_Toc276817038" w:history="1">
        <w:r w:rsidR="00BE1D23">
          <w:rPr>
            <w:rFonts w:ascii="仿宋_GB2312" w:eastAsia="仿宋_GB2312" w:hint="eastAsia"/>
            <w:sz w:val="24"/>
          </w:rPr>
          <w:t>第十六篇    项目部安全生产责任制考核制度</w:t>
        </w:r>
      </w:hyperlink>
      <w:r w:rsidR="00BE1D23">
        <w:t>………………………………………………………………</w:t>
      </w:r>
      <w:r w:rsidR="00BE1D23">
        <w:rPr>
          <w:rFonts w:hint="eastAsia"/>
        </w:rPr>
        <w:t>..39</w:t>
      </w:r>
    </w:p>
    <w:p w:rsidR="00296876" w:rsidRDefault="005B3C08">
      <w:pPr>
        <w:spacing w:line="360" w:lineRule="auto"/>
        <w:rPr>
          <w:rFonts w:ascii="仿宋_GB2312" w:eastAsia="仿宋_GB2312"/>
          <w:sz w:val="24"/>
        </w:rPr>
      </w:pPr>
      <w:hyperlink r:id="rId28" w:anchor="RANGE!_Toc276817039" w:history="1">
        <w:r w:rsidR="00BE1D23">
          <w:rPr>
            <w:rFonts w:ascii="仿宋_GB2312" w:eastAsia="仿宋_GB2312" w:hint="eastAsia"/>
            <w:sz w:val="24"/>
          </w:rPr>
          <w:t>第十七篇    项目部管理人员安全责任目标考核制度</w:t>
        </w:r>
      </w:hyperlink>
      <w:r w:rsidR="00BE1D23">
        <w:t>………………………………………………</w:t>
      </w:r>
      <w:r w:rsidR="00BE1D23">
        <w:rPr>
          <w:rFonts w:hint="eastAsia"/>
        </w:rPr>
        <w:t>..</w:t>
      </w:r>
      <w:r w:rsidR="00BE1D23">
        <w:t>…</w:t>
      </w:r>
      <w:r w:rsidR="00BE1D23">
        <w:rPr>
          <w:rFonts w:hint="eastAsia"/>
        </w:rPr>
        <w:t>40</w:t>
      </w:r>
    </w:p>
    <w:p w:rsidR="00296876" w:rsidRDefault="005B3C08">
      <w:pPr>
        <w:tabs>
          <w:tab w:val="left" w:pos="8364"/>
        </w:tabs>
        <w:spacing w:line="360" w:lineRule="auto"/>
        <w:rPr>
          <w:rFonts w:ascii="仿宋_GB2312" w:eastAsia="仿宋_GB2312"/>
          <w:sz w:val="24"/>
        </w:rPr>
      </w:pPr>
      <w:hyperlink r:id="rId29" w:anchor="RANGE!_Toc276817040" w:history="1">
        <w:r w:rsidR="00BE1D23">
          <w:rPr>
            <w:rFonts w:ascii="仿宋_GB2312" w:eastAsia="仿宋_GB2312" w:hint="eastAsia"/>
            <w:sz w:val="24"/>
          </w:rPr>
          <w:t>第十八篇    架体、设备安装验收制度</w:t>
        </w:r>
      </w:hyperlink>
      <w:r w:rsidR="00BE1D23">
        <w:t>……………………………………………………………………………</w:t>
      </w:r>
      <w:r w:rsidR="00BE1D23">
        <w:rPr>
          <w:rFonts w:hint="eastAsia"/>
        </w:rPr>
        <w:t>..40</w:t>
      </w:r>
    </w:p>
    <w:p w:rsidR="00296876" w:rsidRDefault="005B3C08">
      <w:pPr>
        <w:spacing w:line="360" w:lineRule="auto"/>
        <w:rPr>
          <w:rFonts w:ascii="仿宋_GB2312" w:eastAsia="仿宋_GB2312"/>
          <w:sz w:val="24"/>
        </w:rPr>
      </w:pPr>
      <w:hyperlink r:id="rId30" w:anchor="RANGE!_Toc276817041" w:history="1">
        <w:r w:rsidR="00BE1D23">
          <w:rPr>
            <w:rFonts w:ascii="仿宋_GB2312" w:eastAsia="仿宋_GB2312" w:hint="eastAsia"/>
            <w:sz w:val="24"/>
          </w:rPr>
          <w:t>第十九篇    工程开工安全生产条件申报审查制度</w:t>
        </w:r>
      </w:hyperlink>
      <w:r w:rsidR="00BE1D23">
        <w:t>………………………………………</w:t>
      </w:r>
      <w:r w:rsidR="00BE1D23">
        <w:rPr>
          <w:rFonts w:hint="eastAsia"/>
        </w:rPr>
        <w:t>.</w:t>
      </w:r>
      <w:r w:rsidR="00BE1D23">
        <w:t>………………</w:t>
      </w:r>
      <w:r w:rsidR="00BE1D23">
        <w:rPr>
          <w:rFonts w:hint="eastAsia"/>
        </w:rPr>
        <w:t>42</w:t>
      </w:r>
    </w:p>
    <w:p w:rsidR="00296876" w:rsidRDefault="005B3C08">
      <w:pPr>
        <w:spacing w:line="360" w:lineRule="auto"/>
        <w:rPr>
          <w:rFonts w:ascii="仿宋_GB2312" w:eastAsia="仿宋_GB2312"/>
          <w:sz w:val="24"/>
        </w:rPr>
      </w:pPr>
      <w:hyperlink r:id="rId31" w:anchor="RANGE!_Toc276817043" w:history="1">
        <w:r w:rsidR="00BE1D23">
          <w:rPr>
            <w:rFonts w:ascii="仿宋_GB2312" w:eastAsia="仿宋_GB2312" w:hint="eastAsia"/>
            <w:sz w:val="24"/>
          </w:rPr>
          <w:t>第二十篇    安全技术措施经费提取和使用制度</w:t>
        </w:r>
      </w:hyperlink>
      <w:r w:rsidR="00BE1D23">
        <w:t>……</w:t>
      </w:r>
      <w:r w:rsidR="00BE1D23">
        <w:rPr>
          <w:rFonts w:hint="eastAsia"/>
        </w:rPr>
        <w:t>..</w:t>
      </w:r>
      <w:r w:rsidR="00BE1D23">
        <w:t>…………………</w:t>
      </w:r>
      <w:r w:rsidR="00BE1D23">
        <w:rPr>
          <w:rFonts w:hint="eastAsia"/>
        </w:rPr>
        <w:t>.</w:t>
      </w:r>
      <w:r w:rsidR="00BE1D23">
        <w:t>…………………………………</w:t>
      </w:r>
      <w:r w:rsidR="00BE1D23">
        <w:rPr>
          <w:rFonts w:hint="eastAsia"/>
        </w:rPr>
        <w:t>43</w:t>
      </w:r>
    </w:p>
    <w:p w:rsidR="00296876" w:rsidRDefault="005B3C08">
      <w:pPr>
        <w:spacing w:line="360" w:lineRule="auto"/>
        <w:rPr>
          <w:rFonts w:ascii="仿宋_GB2312" w:eastAsia="仿宋_GB2312"/>
          <w:sz w:val="24"/>
        </w:rPr>
      </w:pPr>
      <w:hyperlink r:id="rId32" w:anchor="RANGE!_Toc276817044" w:history="1">
        <w:r w:rsidR="00BE1D23">
          <w:rPr>
            <w:rFonts w:ascii="仿宋_GB2312" w:eastAsia="仿宋_GB2312" w:hint="eastAsia"/>
            <w:sz w:val="24"/>
          </w:rPr>
          <w:t>第二十一篇   劳动防护用品发放和使用制度</w:t>
        </w:r>
      </w:hyperlink>
      <w:r w:rsidR="00BE1D23">
        <w:t>……………………………</w:t>
      </w:r>
      <w:r w:rsidR="00BE1D23">
        <w:rPr>
          <w:rFonts w:hint="eastAsia"/>
        </w:rPr>
        <w:t>..</w:t>
      </w:r>
      <w:r w:rsidR="00BE1D23">
        <w:t>………………</w:t>
      </w:r>
      <w:r w:rsidR="00BE1D23">
        <w:rPr>
          <w:rFonts w:hint="eastAsia"/>
        </w:rPr>
        <w:t>..</w:t>
      </w:r>
      <w:r w:rsidR="00BE1D23">
        <w:t>…………………</w:t>
      </w:r>
      <w:r w:rsidR="00BE1D23">
        <w:rPr>
          <w:rFonts w:hint="eastAsia"/>
        </w:rPr>
        <w:t>44</w:t>
      </w:r>
    </w:p>
    <w:p w:rsidR="00296876" w:rsidRDefault="005B3C08">
      <w:pPr>
        <w:spacing w:line="360" w:lineRule="auto"/>
        <w:rPr>
          <w:rFonts w:ascii="仿宋_GB2312" w:eastAsia="仿宋_GB2312"/>
          <w:sz w:val="24"/>
        </w:rPr>
      </w:pPr>
      <w:hyperlink r:id="rId33" w:anchor="RANGE!_Toc276817045" w:history="1">
        <w:r w:rsidR="00BE1D23">
          <w:rPr>
            <w:rFonts w:ascii="仿宋_GB2312" w:eastAsia="仿宋_GB2312" w:hint="eastAsia"/>
            <w:sz w:val="24"/>
          </w:rPr>
          <w:t>第二十二篇    对分包单位和安全设施</w:t>
        </w:r>
      </w:hyperlink>
      <w:r w:rsidR="00BE1D23">
        <w:t>……………………………………………………………………………</w:t>
      </w:r>
      <w:r w:rsidR="00BE1D23">
        <w:rPr>
          <w:rFonts w:hint="eastAsia"/>
        </w:rPr>
        <w:t>..45</w:t>
      </w:r>
    </w:p>
    <w:p w:rsidR="00296876" w:rsidRDefault="005B3C08">
      <w:pPr>
        <w:spacing w:line="360" w:lineRule="auto"/>
        <w:rPr>
          <w:rFonts w:ascii="仿宋_GB2312" w:eastAsia="仿宋_GB2312"/>
          <w:sz w:val="24"/>
        </w:rPr>
      </w:pPr>
      <w:hyperlink r:id="rId34" w:anchor="RANGE!_Toc276817046" w:history="1">
        <w:r w:rsidR="00BE1D23">
          <w:rPr>
            <w:rFonts w:ascii="仿宋_GB2312" w:eastAsia="仿宋_GB2312" w:hint="eastAsia"/>
            <w:sz w:val="24"/>
          </w:rPr>
          <w:t>第二十三篇    安全生产例会制度</w:t>
        </w:r>
      </w:hyperlink>
      <w:r w:rsidR="00BE1D23">
        <w:t>………………………………………………</w:t>
      </w:r>
      <w:r w:rsidR="00BE1D23">
        <w:rPr>
          <w:rFonts w:hint="eastAsia"/>
        </w:rPr>
        <w:t>.</w:t>
      </w:r>
      <w:r w:rsidR="00BE1D23">
        <w:t>……………………………………</w:t>
      </w:r>
      <w:r w:rsidR="00BE1D23">
        <w:rPr>
          <w:rFonts w:hint="eastAsia"/>
        </w:rPr>
        <w:t>..45</w:t>
      </w:r>
    </w:p>
    <w:p w:rsidR="00296876" w:rsidRDefault="005B3C08">
      <w:pPr>
        <w:spacing w:line="360" w:lineRule="auto"/>
        <w:rPr>
          <w:rFonts w:ascii="仿宋_GB2312" w:eastAsia="仿宋_GB2312"/>
          <w:sz w:val="24"/>
        </w:rPr>
      </w:pPr>
      <w:hyperlink r:id="rId35" w:anchor="RANGE!_Toc276817047" w:history="1">
        <w:r w:rsidR="00BE1D23">
          <w:rPr>
            <w:rFonts w:ascii="仿宋_GB2312" w:eastAsia="仿宋_GB2312" w:hint="eastAsia"/>
            <w:sz w:val="24"/>
          </w:rPr>
          <w:t>第二十四篇    班组安全活动制度</w:t>
        </w:r>
      </w:hyperlink>
      <w:r w:rsidR="00BE1D23">
        <w:t>…………………………………</w:t>
      </w:r>
      <w:r w:rsidR="00BE1D23">
        <w:rPr>
          <w:rFonts w:hint="eastAsia"/>
        </w:rPr>
        <w:t>..</w:t>
      </w:r>
      <w:r w:rsidR="00BE1D23">
        <w:t>…………………………………………………</w:t>
      </w:r>
      <w:r w:rsidR="00BE1D23">
        <w:rPr>
          <w:rFonts w:hint="eastAsia"/>
        </w:rPr>
        <w:t>.46</w:t>
      </w:r>
    </w:p>
    <w:p w:rsidR="00296876" w:rsidRDefault="00296876"/>
    <w:p w:rsidR="00296876" w:rsidRDefault="00296876"/>
    <w:p w:rsidR="00296876" w:rsidRDefault="00296876"/>
    <w:p w:rsidR="00296876" w:rsidRDefault="00296876"/>
    <w:p w:rsidR="00296876" w:rsidRDefault="00BE1D23">
      <w:pPr>
        <w:tabs>
          <w:tab w:val="right" w:leader="dot" w:pos="9402"/>
        </w:tabs>
        <w:adjustRightInd w:val="0"/>
        <w:spacing w:line="360" w:lineRule="auto"/>
        <w:jc w:val="center"/>
        <w:rPr>
          <w:rFonts w:asciiTheme="majorEastAsia" w:eastAsiaTheme="majorEastAsia" w:hAnsiTheme="majorEastAsia" w:cs="微软雅黑"/>
          <w:b/>
          <w:sz w:val="36"/>
          <w:szCs w:val="36"/>
        </w:rPr>
      </w:pPr>
      <w:bookmarkStart w:id="18" w:name="_Toc276390064"/>
      <w:bookmarkStart w:id="19" w:name="_Toc276816993"/>
      <w:bookmarkStart w:id="20" w:name="_Toc276387836"/>
      <w:bookmarkStart w:id="21" w:name="_Toc276390200"/>
      <w:bookmarkStart w:id="22" w:name="_Toc276646224"/>
      <w:bookmarkStart w:id="23" w:name="_Toc276337259"/>
      <w:bookmarkStart w:id="24" w:name="_Toc276389733"/>
      <w:bookmarkStart w:id="25" w:name="_Toc276562910"/>
      <w:bookmarkStart w:id="26" w:name="_Toc27638993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asciiTheme="majorEastAsia" w:eastAsiaTheme="majorEastAsia" w:hAnsiTheme="majorEastAsia" w:cs="微软雅黑" w:hint="eastAsia"/>
          <w:b/>
          <w:sz w:val="36"/>
          <w:szCs w:val="36"/>
        </w:rPr>
        <w:lastRenderedPageBreak/>
        <w:t>安全生产管理制度</w:t>
      </w:r>
    </w:p>
    <w:p w:rsidR="00296876" w:rsidRDefault="00296876">
      <w:pPr>
        <w:spacing w:line="276" w:lineRule="auto"/>
        <w:jc w:val="center"/>
        <w:outlineLvl w:val="1"/>
        <w:rPr>
          <w:rFonts w:ascii="仿宋_GB2312" w:eastAsia="仿宋_GB2312"/>
          <w:b/>
          <w:bCs/>
          <w:color w:val="000000" w:themeColor="text1"/>
          <w:sz w:val="24"/>
        </w:rPr>
      </w:pPr>
    </w:p>
    <w:p w:rsidR="00296876" w:rsidRDefault="00BE1D23">
      <w:pPr>
        <w:spacing w:line="276" w:lineRule="auto"/>
        <w:jc w:val="center"/>
        <w:outlineLvl w:val="1"/>
        <w:rPr>
          <w:rFonts w:ascii="仿宋_GB2312" w:eastAsia="仿宋_GB2312" w:hAnsi="宋体"/>
          <w:b/>
          <w:bCs/>
          <w:color w:val="000000" w:themeColor="text1"/>
          <w:sz w:val="24"/>
        </w:rPr>
      </w:pPr>
      <w:r>
        <w:rPr>
          <w:rFonts w:ascii="仿宋_GB2312" w:eastAsia="仿宋_GB2312" w:hint="eastAsia"/>
          <w:b/>
          <w:bCs/>
          <w:color w:val="000000" w:themeColor="text1"/>
          <w:sz w:val="24"/>
        </w:rPr>
        <w:t>第</w:t>
      </w:r>
      <w:r>
        <w:rPr>
          <w:rFonts w:ascii="仿宋_GB2312" w:eastAsia="仿宋_GB2312" w:hAnsi="宋体" w:hint="eastAsia"/>
          <w:b/>
          <w:bCs/>
          <w:color w:val="000000" w:themeColor="text1"/>
          <w:sz w:val="24"/>
        </w:rPr>
        <w:t>一</w:t>
      </w:r>
      <w:r>
        <w:rPr>
          <w:rFonts w:ascii="仿宋_GB2312" w:eastAsia="仿宋_GB2312" w:hint="eastAsia"/>
          <w:b/>
          <w:bCs/>
          <w:color w:val="000000" w:themeColor="text1"/>
          <w:sz w:val="24"/>
        </w:rPr>
        <w:t>篇</w:t>
      </w:r>
      <w:r>
        <w:rPr>
          <w:rFonts w:ascii="仿宋_GB2312" w:eastAsia="仿宋_GB2312" w:hAnsi="宋体" w:hint="eastAsia"/>
          <w:b/>
          <w:bCs/>
          <w:color w:val="000000" w:themeColor="text1"/>
          <w:sz w:val="24"/>
        </w:rPr>
        <w:t xml:space="preserve">    施工组织设计安全施工专项方案编制与审批制度</w:t>
      </w:r>
      <w:bookmarkEnd w:id="18"/>
      <w:bookmarkEnd w:id="19"/>
      <w:bookmarkEnd w:id="20"/>
      <w:bookmarkEnd w:id="21"/>
      <w:bookmarkEnd w:id="22"/>
      <w:bookmarkEnd w:id="23"/>
      <w:bookmarkEnd w:id="24"/>
      <w:bookmarkEnd w:id="25"/>
      <w:bookmarkEnd w:id="26"/>
    </w:p>
    <w:p w:rsidR="00296876" w:rsidRDefault="00BE1D23">
      <w:pPr>
        <w:spacing w:line="300" w:lineRule="auto"/>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 xml:space="preserve">第一条 </w:t>
      </w:r>
      <w:r>
        <w:rPr>
          <w:rFonts w:ascii="仿宋_GB2312" w:eastAsia="仿宋_GB2312" w:hAnsi="仿宋_GB2312" w:cs="仿宋_GB2312" w:hint="eastAsia"/>
          <w:sz w:val="24"/>
        </w:rPr>
        <w:t>施工组织设计与安全、施工专项方案应由项目经理组织、项目技术负责人主持，项目部相关人员参与进行编制。对于技术难度较大的施工工艺，工程技术发展部视情予以指导。</w:t>
      </w:r>
    </w:p>
    <w:p w:rsidR="00296876" w:rsidRDefault="00BE1D23">
      <w:pPr>
        <w:spacing w:line="300" w:lineRule="auto"/>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 xml:space="preserve">第二条 </w:t>
      </w:r>
      <w:r>
        <w:rPr>
          <w:rFonts w:ascii="仿宋_GB2312" w:eastAsia="仿宋_GB2312" w:hAnsi="仿宋_GB2312" w:cs="仿宋_GB2312" w:hint="eastAsia"/>
          <w:sz w:val="24"/>
        </w:rPr>
        <w:t>施工组织设计与安全、施工专项方案的编制应具有针对性，应考虑施工过程中的各种因素并结合本工程的特点，不断优化方案，使方案真正起到事前策划的作用，成为施工过程中的纲领性文件。</w:t>
      </w:r>
    </w:p>
    <w:p w:rsidR="00296876" w:rsidRDefault="00BE1D23">
      <w:pPr>
        <w:spacing w:line="300" w:lineRule="auto"/>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 xml:space="preserve">第三条 </w:t>
      </w:r>
      <w:r>
        <w:rPr>
          <w:rFonts w:ascii="仿宋_GB2312" w:eastAsia="仿宋_GB2312" w:hAnsi="仿宋_GB2312" w:cs="仿宋_GB2312" w:hint="eastAsia"/>
          <w:sz w:val="24"/>
        </w:rPr>
        <w:t>在建工程建设项目需编制的方案类型需依据集团公司要求的《工程建设项目需编制专项方案目录参考》执行。</w:t>
      </w:r>
    </w:p>
    <w:p w:rsidR="00296876" w:rsidRDefault="00BE1D23">
      <w:pPr>
        <w:spacing w:line="300" w:lineRule="auto"/>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 xml:space="preserve">第四条 </w:t>
      </w:r>
      <w:r>
        <w:rPr>
          <w:rFonts w:ascii="仿宋_GB2312" w:eastAsia="仿宋_GB2312" w:hAnsi="仿宋_GB2312" w:cs="仿宋_GB2312" w:hint="eastAsia"/>
          <w:sz w:val="24"/>
        </w:rPr>
        <w:t>总工程师负责审批施工组织设计及重要的、危险性较大的安全、施工专项方案：临时用电方案；临时设施方案；基坑支护与降水方案；土方开挖方案；模板及支撑架体方案；脚手架方案；卸料平台方案；垂直运输机械方案（含塔吊、人货电梯、物料提升机等机械）；起重吊装及安装拆卸方案；幕墙施工方案（含吊篮施工方案）；节能方案；拆除、爆破、加固工程专项方案，其它一般方案可由各区域公司主任工程师审批。有必要的，可报总工程师审批。</w:t>
      </w:r>
    </w:p>
    <w:p w:rsidR="00296876" w:rsidRDefault="00BE1D23">
      <w:pPr>
        <w:spacing w:line="300" w:lineRule="auto"/>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 xml:space="preserve">第五条 </w:t>
      </w:r>
      <w:r>
        <w:rPr>
          <w:rFonts w:ascii="仿宋_GB2312" w:eastAsia="仿宋_GB2312" w:hAnsi="仿宋_GB2312" w:cs="仿宋_GB2312" w:hint="eastAsia"/>
          <w:sz w:val="24"/>
        </w:rPr>
        <w:t>审批程序</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（一）项目部应提前开工日3-7天上报方案并按要求填写审批表；报送区域公司主任工程师审核；</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（二）方案基本符合要求，由区域公司主任工程师签字盖章予以认可并报送集团公司工程技术发展部；</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（三）方案基本符合要求，由集团公司工程技术发展部报总工程师签字盖章予以认可；</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（四）如方案不符合要求，区域公司主任工程师、集团公司工程技术发展部填写方案审核意见表，项目部按反馈意见进行修改，经修改后重新进行审批。</w:t>
      </w:r>
    </w:p>
    <w:p w:rsidR="00296876" w:rsidRDefault="00BE1D23">
      <w:pPr>
        <w:spacing w:line="300" w:lineRule="auto"/>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 xml:space="preserve">第六条 </w:t>
      </w:r>
      <w:r>
        <w:rPr>
          <w:rFonts w:ascii="仿宋_GB2312" w:eastAsia="仿宋_GB2312" w:hAnsi="仿宋_GB2312" w:cs="仿宋_GB2312" w:hint="eastAsia"/>
          <w:sz w:val="24"/>
        </w:rPr>
        <w:t>基本规定</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（一）施工组织设计与专项方案应在该项工作实施前上报审批，提供方案文本至少应一份，作审批部门存档之用，审批表可按项目需要提供多份。</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（二）方案审批必要时应提供以下资料：地质报告、建筑设计总图、施工现场平面布置图施工图纸（至少应提供结构图纸）及相关资料；</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（三）方案应结合本工程的特点，严禁乱套、乱挪用、递交不切实际的方案；</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（四）方案编制者应为项目技术负责人或相关专业人员，审核者应为区域公司主任工程师；</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（五）方案一经审批应严格按方案审批意见书及经批准的方案实施，严禁按主观意识任意操作或随意变更，相关职能部门应按方案进行督促检查；</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lastRenderedPageBreak/>
        <w:t>（六）方案必须分发给施工现场相关人员，并进行相关技术、安全交底，现场应严格按经批复的方案进行施工作业；</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（七）方案如需变更应重新进行审批。</w:t>
      </w:r>
    </w:p>
    <w:p w:rsidR="00296876" w:rsidRDefault="00BE1D23">
      <w:pPr>
        <w:spacing w:line="300" w:lineRule="auto"/>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 xml:space="preserve">第七条 </w:t>
      </w:r>
      <w:r>
        <w:rPr>
          <w:rFonts w:ascii="仿宋_GB2312" w:eastAsia="仿宋_GB2312" w:hAnsi="仿宋_GB2312" w:cs="仿宋_GB2312" w:hint="eastAsia"/>
          <w:sz w:val="24"/>
        </w:rPr>
        <w:t>施工组织设计编制要求</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施工组织设计内容相当广泛，编制任务量大，应重点突出“组织”二字，对施工中的人力、物力和方法，时间与空间，需要与可能，局部与整体，阶段与全过程，前方与后方等给予周密的安排。应重点编制好三项内容：一是在施工组织总设计中主要是施工部署和施工方案，在单体工程施工组织设计中主要是施工方案和施工方法；二是施工进度计划的安排，主要应解决顺序和时间这两个问题，顺序是否安排得当，时间是否利用合理，巨大的经济效益是否寓于时间和顺序的组织之中；三是施工总平面图的布置，主要应解决空间问题和施工“投资”问题，它有很强的技术性与经济性。以上三个重点突出了施工组织设计中的技术、时间和空间三大要素，应着重予以对待。具体应包括如下内容：</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（一）工程概况</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1.工程名称、地址、工程组成、面积及结构层次等；</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2.工程特点、场地特点、地质水文特点、施工条件、技术经济条件、气候条件、地震烈度等；</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3.设计概况：设计单位、建筑概况、结构概况、装修概况和设备安装概况等；</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4.工程项目管理目标：质量、环境、安全、职业健康、工期及进度、造价、主要材料用量和施工承包合同中乙方的义务描述等。</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（二）施工管理组织</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xml:space="preserve">1.施工项目经理部的组织机构图（应标明担任该职务人员姓名）； </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2.各职能部门（或职能人员）的职责分工；</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3.拟建立的主要规章制度；</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4.内部承包规划和合同管理规划。</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（三）施工部署</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1.分包计划；</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xml:space="preserve">2.劳动力筹集计划（应附分阶段劳动力计划表）； </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xml:space="preserve">3.材料与预制构件供应、采购、订货规划（应附主要材料的进场计划）； </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xml:space="preserve">4.建筑机械设备选用计划（应注明设备的型号、数量及进退场时间等）； </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5.项目经理部内部的工作任务安排；</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6.分期分批施工规划。</w:t>
      </w:r>
    </w:p>
    <w:p w:rsidR="00296876" w:rsidRDefault="00BE1D23">
      <w:pPr>
        <w:spacing w:line="300" w:lineRule="auto"/>
        <w:ind w:firstLineChars="200" w:firstLine="480"/>
        <w:rPr>
          <w:rFonts w:ascii="仿宋_GB2312" w:eastAsia="仿宋_GB2312" w:hAnsi="仿宋_GB2312" w:cs="仿宋_GB2312"/>
          <w:strike/>
          <w:sz w:val="24"/>
        </w:rPr>
      </w:pPr>
      <w:r>
        <w:rPr>
          <w:rFonts w:ascii="仿宋_GB2312" w:eastAsia="仿宋_GB2312" w:hAnsi="仿宋_GB2312" w:cs="仿宋_GB2312" w:hint="eastAsia"/>
          <w:sz w:val="24"/>
        </w:rPr>
        <w:t>（四）主要分部分项施工方案</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1.施工方法选择；</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2.施工机械及大型工具选择；</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3.施工段划分；</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4.施工程序；</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lastRenderedPageBreak/>
        <w:t>5.新工艺、新技术、新机具、新材料和新管理方法的使用规划；</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6.有关该工程施工进度计划。</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（五）施工准备规划</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1.建设单位提供的施工条件概况；</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2.施工现场准备规划：临时设施搭设方案（附临时设施一览表），施工场地平整，施工道路修筑，施工用水及用电设计与施工，补充勘探与测量；</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3.与设计单位的协作配合及设计意图的掌握，加工订货、劳动力、机械等资源的进场计划。</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（六）施工总进度计划</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按施工部署所确定的分期分批施工规划，编制施工总进度计划及说明，必须以实现合同工期并力争缩短工期为前提，进行大流水作业，做到分期分批配套交付使用；绘制施工总网络图及分阶段细化网络图。该计划是项目施工进度控制的目标和依据。</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（七）各种资源需用计划</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根据施工总进度计划所安排的施工进度的需要，编制劳动力需用量计划，材料需用量计划，预制加工品需用量计划，主要施工机械需用量计划，资金收支计划。此类计划是资源优化配置的依据，也是资源进行动态组合的原始依据。</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（八）施工总平面布置图</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为了对施工场地进行合理利用，有利于施工中的节约，应精心设计施工总平面图，以此提出施工现场管理目标，并作为施工现场管理的依据。施工是分阶段的，施工总平面图也要按各阶段的需要进行调整，设计施工总平面布置图，既要绘出各阶段的共同需要和布置，又要以文字说明对施工总平面图在各阶段进行调整的规划，并附上各主要施工阶段的平面布置图。</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（九）施工项目质量体系的实施准备</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根据集团公司的质量体系要求和本施工项目的需要，建立健全项目部组织、制度体系，规范各项作业流程，配置相应的人、财、物资源。</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（十）施工技术、组织与管理措施</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1.质量保证措施，包括：制定质量方针和目标，建立现场质量管理体系，设立质量控制点，应用全面质量管理方法，采用先进工法，加强工艺标准的实施和质量监督等；</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2.安全及职业健康保证措施，包括：规划风险管理，建立安全保证体系，执行施工安全法规及制度，加强职业健康安全教育和安全检查，实行安全生产责任制，制订安全守则、职业病防控等具体办法；</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3.进度保证措施，包括：编制月（旬）施工作业计划，使用施工任务书，加强调度工作，检查计划（方法、时间），调整施工进度计划，进行施工进度分析等；</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文明施工保证措施，包括：按照集团公司视觉形象识别系统（CIS）的统一要求布置项目部对外宣传形象，保持场容、场貌，现场料具管理，现场消防保卫，职工生活设施的维护，道路维护，清洁卫生工作等措施的规划；</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lastRenderedPageBreak/>
        <w:t>5.环境污染的防护措施，包括：对污染源等环境因素进行分析，控制重要环境因素，对各种污染的预防措施和排除措施；</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6.成品、半成品保护措施：应制定成品、半成品保护计划并落实；</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7.成本控制措施，包括：降低材料费用的措施，降低人工费用的措施，降低机械费用的措施，降低现场经费的措施，降低临时设施费用的措施，加速资金周转、减少贷款的措施，防止拖欠工程款的措施，施工项目成本核算制的建立等；</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8.季节性施工措施，包括：雨期施工技术组织措施及冬期施工技术组织措施；</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9.加强合同管理及索赔工作的措施；</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10.加强信息沟通管理的措施，包括例会制度、文件传阅制度、通讯联络、工作交底和推广应用综合项目管理信息系统等。</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（十一）评价指标计算与分析</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主要包括以下指标体系：劳动生产率（劳动力不均衡系数）、工程质量、降低成本（降低成本额、降低成本率）、施工安全（事故频率），机械使用（机械完好率、机械利用率）、临时工程（临时工程费用比例）、三材节约、施工期（施工准备期、部分投产期、单位工程工期、工期节约效益）。</w:t>
      </w:r>
    </w:p>
    <w:p w:rsidR="00296876" w:rsidRDefault="00BE1D23">
      <w:pPr>
        <w:spacing w:line="300" w:lineRule="auto"/>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 xml:space="preserve">第八条 </w:t>
      </w:r>
      <w:r>
        <w:rPr>
          <w:rFonts w:ascii="仿宋_GB2312" w:eastAsia="仿宋_GB2312" w:hAnsi="仿宋_GB2312" w:cs="仿宋_GB2312" w:hint="eastAsia"/>
          <w:sz w:val="24"/>
        </w:rPr>
        <w:t>重要安全、施工专项方案编制要求</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（一）塔吊施工专项方案</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1.应说明塔吊基础的具体做法，包括塔吊的布置位置、基础尺寸、标高、配筋（应附详图或者厂家提供的详图、要求）及相关的地质资料、塔吊力学计算参数；</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2.应有塔吊基础计算书（地基基础承载力验算、抗倾覆验算等）；</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3.应包括塔吊的搭、拆及使用要求的具体规定；</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4.塔吊安装拆除方案由专业单位另行编制，报总包单位技术负责人审批备案。</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（二）模板及支撑架体专项方案</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1.应有具体的支模架搭设方案并附以立杆平面布置图、简图、大样图；</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2.荷载取值应按最不利状态计取；</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3.应进行模板强度、支模架方木强度、刚度、横杆抗弯强度、刚度和立杆稳定验算；</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4.应有抗支模架整体失稳的措施，特殊情况还应进行整体稳定验算；</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5.如支模架直接支撑在地面上应有地面处理的具体措施，并且在方案中明确；</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6.施工方案应包括模板的制作、安装及拆除等施工工序、方法，并且应根据砼输送方法制定针对性的安全措施。</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（三）脚手架专项方案</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1.应明确脚手架的具体搭设方案（采用材料、步距、立杆纵距、立杆横距、连墙杆布置等）；</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2.对于符合《建筑施工扣件式钢管脚手架安全技术规范》JGJ 130-2011中6.1.1规定的，只需进行地基承载力、连墙件设计计算。如搭设方式不符合本条规定，相应构件均应进行设计计算；</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lastRenderedPageBreak/>
        <w:t>3.落地式脚手架应明确地基处理方法及排水方式；</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4.落地架搭设在建筑物屋顶的除应进行承载力验算外，有必要的须经设计认可（不超过设计规定的允许荷载除外）；</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5.悬挑式脚手架应进行构架承载力验算；</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6.卸料平台应有单独的设计计算书和具体搭设方法；</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7.脚手架的搭、拆及使用应有一整套的控制要求并严格按JGJ59规范执行。（附以详图，如悬挑梁平面布置图、转角做法大样图）</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（四）基坑支护及降水专项方案</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1.施工方案应与施工现场实际相符，能指导实际施工；</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施工方案内容包括：①放坡要求或支护结构设计；②机械类型选择；③开挖顺序和分层开挖深度；④坡道位置；⑤坑边荷载；⑥车辆进出道路；⑦降水排水措施及监测要求等；⑧对重要地下管线保护应采取的相应措施；⑨应急预案。</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xml:space="preserve">3.基坑支护设计方案应由有相应资质的设计单位进行设计，有设计计算书及施工图纸（按相应地方规定执行）。 </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（五）临时用电专项方案</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1.该方案必须由电气工程技术人员编制，临时用电施工专项方案的编制者必须参加临时用电的验收工作；</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2.该方案应包括工程概况、用电负荷计算书、确定导线截面和电器的类型、规格，电气平面图、立面图和接线系统图，制定安全用电技术措施和电气防火措施等；</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3.安全用电技术措施内容应包括：工程概况、负荷计算书、用电平面图和系统图，电气防火措施。</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（六）其它专项方案</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物料提升机：高架（30m以上）提升机的基础应进行设计，有设计计算书和图纸；低架提升机的基础土层承载力不小于80kPa，面层为厚30cm的C20混凝土，表面应平整，偏差不大于10mm。基础应有排水措施，具体参考厂家要求。需有进出料通道施工要求及计算书。</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施工电梯：必须制定详细的安装拆卸方案，明确地基基础处理要求，如利用结构须有结构荷载负荷验算，基础应有设计计算书，有结构支撑或加固施工详图。基础具体参考厂家要求。需有进出料通道施工要求及计算书。</w:t>
      </w:r>
    </w:p>
    <w:p w:rsidR="00296876" w:rsidRDefault="00BE1D23">
      <w:pPr>
        <w:spacing w:line="30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注：属“超过一定规模的危险性较大的分部分项工程”施工安全专项方案经公司总工程师审批后，应组织专家论证完善方案后方可实施（建质[2009]87号关于印发《危险性较大的分部分项工程安全管理办法》的通知）。</w:t>
      </w:r>
    </w:p>
    <w:p w:rsidR="00296876" w:rsidRDefault="00296876">
      <w:pPr>
        <w:spacing w:line="276" w:lineRule="auto"/>
        <w:rPr>
          <w:rFonts w:ascii="仿宋_GB2312" w:eastAsia="仿宋_GB2312" w:hAnsi="宋体"/>
          <w:b/>
          <w:color w:val="000000" w:themeColor="text1"/>
          <w:sz w:val="24"/>
        </w:rPr>
      </w:pPr>
    </w:p>
    <w:p w:rsidR="00296876" w:rsidRDefault="00296876">
      <w:pPr>
        <w:spacing w:line="276" w:lineRule="auto"/>
        <w:rPr>
          <w:rFonts w:ascii="仿宋_GB2312" w:eastAsia="仿宋_GB2312" w:hAnsi="宋体"/>
          <w:b/>
          <w:color w:val="000000" w:themeColor="text1"/>
          <w:sz w:val="24"/>
        </w:rPr>
      </w:pPr>
    </w:p>
    <w:p w:rsidR="00296876" w:rsidRDefault="00296876">
      <w:pPr>
        <w:spacing w:line="276" w:lineRule="auto"/>
        <w:rPr>
          <w:rFonts w:ascii="仿宋_GB2312" w:eastAsia="仿宋_GB2312" w:hAnsi="宋体"/>
          <w:b/>
          <w:color w:val="000000" w:themeColor="text1"/>
          <w:sz w:val="24"/>
        </w:rPr>
      </w:pPr>
    </w:p>
    <w:p w:rsidR="00296876" w:rsidRDefault="00BE1D23">
      <w:pPr>
        <w:spacing w:line="276" w:lineRule="auto"/>
        <w:jc w:val="center"/>
        <w:outlineLvl w:val="1"/>
        <w:rPr>
          <w:rFonts w:ascii="仿宋_GB2312" w:eastAsia="仿宋_GB2312"/>
          <w:b/>
          <w:color w:val="000000" w:themeColor="text1"/>
          <w:sz w:val="24"/>
        </w:rPr>
      </w:pPr>
      <w:bookmarkStart w:id="27" w:name="_Toc276337289"/>
      <w:bookmarkStart w:id="28" w:name="_Toc276646254"/>
      <w:bookmarkStart w:id="29" w:name="_Toc276387866"/>
      <w:bookmarkStart w:id="30" w:name="_Toc276817023"/>
      <w:bookmarkStart w:id="31" w:name="_Toc276390230"/>
      <w:bookmarkStart w:id="32" w:name="_Toc276389763"/>
      <w:bookmarkStart w:id="33" w:name="_Toc276389966"/>
      <w:bookmarkStart w:id="34" w:name="_Toc276390094"/>
      <w:bookmarkStart w:id="35" w:name="_Toc276562940"/>
      <w:r>
        <w:rPr>
          <w:rFonts w:ascii="仿宋_GB2312" w:eastAsia="仿宋_GB2312" w:hint="eastAsia"/>
          <w:b/>
          <w:color w:val="000000" w:themeColor="text1"/>
          <w:sz w:val="24"/>
        </w:rPr>
        <w:t>第二篇    安全生产事故隐患排查治理制度</w:t>
      </w:r>
      <w:bookmarkEnd w:id="27"/>
      <w:bookmarkEnd w:id="28"/>
      <w:bookmarkEnd w:id="29"/>
      <w:bookmarkEnd w:id="30"/>
      <w:bookmarkEnd w:id="31"/>
      <w:bookmarkEnd w:id="32"/>
      <w:bookmarkEnd w:id="33"/>
      <w:bookmarkEnd w:id="34"/>
      <w:bookmarkEnd w:id="35"/>
    </w:p>
    <w:p w:rsidR="00296876" w:rsidRDefault="00296876">
      <w:pPr>
        <w:spacing w:line="276" w:lineRule="auto"/>
        <w:rPr>
          <w:rFonts w:ascii="仿宋_GB2312" w:eastAsia="仿宋_GB2312" w:hAnsi="宋体"/>
          <w:b/>
          <w:color w:val="000000" w:themeColor="text1"/>
          <w:sz w:val="24"/>
        </w:rPr>
      </w:pPr>
    </w:p>
    <w:p w:rsidR="00296876" w:rsidRDefault="00BE1D23">
      <w:pPr>
        <w:spacing w:line="276" w:lineRule="auto"/>
        <w:ind w:firstLineChars="200" w:firstLine="480"/>
        <w:jc w:val="left"/>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为了认真贯彻落实上级有关指示精神，进一步建立和完善安全生产事故隐患排查治理长效机制，强化安全生产事故隐患监督管理，及时排查治理安全生产事故隐患和薄弱环节，全力推进集团公司安全生产事故隐患排查与整改工作的经常化、规范化、制度化，特制定本制度。</w:t>
      </w:r>
    </w:p>
    <w:p w:rsidR="00296876" w:rsidRDefault="00BE1D23">
      <w:pPr>
        <w:spacing w:line="276" w:lineRule="auto"/>
        <w:ind w:firstLineChars="200" w:firstLine="482"/>
        <w:jc w:val="left"/>
        <w:rPr>
          <w:rFonts w:ascii="仿宋_GB2312" w:eastAsia="仿宋_GB2312" w:hAnsi="宋体" w:cs="宋体"/>
          <w:color w:val="000000" w:themeColor="text1"/>
          <w:kern w:val="0"/>
          <w:sz w:val="24"/>
        </w:rPr>
      </w:pPr>
      <w:r>
        <w:rPr>
          <w:rFonts w:ascii="仿宋_GB2312" w:eastAsia="仿宋_GB2312" w:hAnsi="宋体" w:cs="宋体" w:hint="eastAsia"/>
          <w:b/>
          <w:color w:val="000000" w:themeColor="text1"/>
          <w:kern w:val="0"/>
          <w:sz w:val="24"/>
        </w:rPr>
        <w:t xml:space="preserve">第一条  </w:t>
      </w:r>
      <w:r>
        <w:rPr>
          <w:rFonts w:ascii="仿宋_GB2312" w:eastAsia="仿宋_GB2312" w:hAnsi="宋体" w:cs="宋体" w:hint="eastAsia"/>
          <w:color w:val="000000" w:themeColor="text1"/>
          <w:kern w:val="0"/>
          <w:sz w:val="24"/>
        </w:rPr>
        <w:t>本制度以“谁排查、谁负责，谁签字、谁负责，谁管辖、谁负责”为原则细化责任追究；以“发现一起、整改一起、消除一起”为要求保障工作落实。</w:t>
      </w:r>
    </w:p>
    <w:p w:rsidR="00296876" w:rsidRDefault="00BE1D23">
      <w:pPr>
        <w:spacing w:line="276" w:lineRule="auto"/>
        <w:ind w:firstLineChars="200" w:firstLine="482"/>
        <w:jc w:val="left"/>
        <w:rPr>
          <w:rFonts w:ascii="仿宋_GB2312" w:eastAsia="仿宋_GB2312" w:hAnsi="宋体" w:cs="宋体"/>
          <w:color w:val="000000" w:themeColor="text1"/>
          <w:kern w:val="0"/>
          <w:sz w:val="24"/>
        </w:rPr>
      </w:pPr>
      <w:r>
        <w:rPr>
          <w:rFonts w:ascii="仿宋_GB2312" w:eastAsia="仿宋_GB2312" w:hAnsi="宋体" w:cs="宋体" w:hint="eastAsia"/>
          <w:b/>
          <w:color w:val="000000" w:themeColor="text1"/>
          <w:kern w:val="0"/>
          <w:sz w:val="24"/>
        </w:rPr>
        <w:t xml:space="preserve">第二条  </w:t>
      </w:r>
      <w:r>
        <w:rPr>
          <w:rFonts w:ascii="仿宋_GB2312" w:eastAsia="仿宋_GB2312" w:hAnsi="宋体" w:cs="宋体" w:hint="eastAsia"/>
          <w:color w:val="000000" w:themeColor="text1"/>
          <w:kern w:val="0"/>
          <w:sz w:val="24"/>
        </w:rPr>
        <w:t>在隐患排查方面，要求各区域公司每月组织一次对本区域范围内的所有工程项目进行检查；各项目部每周组织一次对本工程的自查和整改，每个在建工程均应实现班组安全员巡检，项目安全员日检的规定，并必须履行检查人员签字手续，对检查以及整改落实情况负责。所有检查均应做好书面记录，并将排查情况治理结果及时报区域公司备案，区域公司统一报集团公司工程生产管理部备案。</w:t>
      </w:r>
    </w:p>
    <w:p w:rsidR="00296876" w:rsidRDefault="00BE1D23">
      <w:pPr>
        <w:spacing w:line="276" w:lineRule="auto"/>
        <w:ind w:firstLineChars="200" w:firstLine="482"/>
        <w:jc w:val="left"/>
        <w:rPr>
          <w:rFonts w:ascii="仿宋_GB2312" w:eastAsia="仿宋_GB2312" w:hAnsi="宋体" w:cs="宋体"/>
          <w:color w:val="000000" w:themeColor="text1"/>
          <w:kern w:val="0"/>
          <w:sz w:val="24"/>
        </w:rPr>
      </w:pPr>
      <w:r>
        <w:rPr>
          <w:rFonts w:ascii="仿宋_GB2312" w:eastAsia="仿宋_GB2312" w:hAnsi="宋体" w:cs="宋体" w:hint="eastAsia"/>
          <w:b/>
          <w:color w:val="000000" w:themeColor="text1"/>
          <w:kern w:val="0"/>
          <w:sz w:val="24"/>
        </w:rPr>
        <w:t>第三条</w:t>
      </w:r>
      <w:r>
        <w:rPr>
          <w:rFonts w:ascii="仿宋_GB2312" w:eastAsia="仿宋_GB2312" w:hAnsi="宋体" w:cs="宋体" w:hint="eastAsia"/>
          <w:color w:val="000000" w:themeColor="text1"/>
          <w:kern w:val="0"/>
          <w:sz w:val="24"/>
        </w:rPr>
        <w:t xml:space="preserve">  在隐患报告方面，各区域公司（项目部）对开展安全生产“隐患排查治理”活动情况应及时书面记录，并填入《歌山建设集团有限公司建设工程安全生产事故隐患排查治理情况登记表》《歌山建设集团有限公司区域公司月份安全生产事故隐患排查治理情况汇总表》《</w:t>
      </w:r>
      <w:r>
        <w:rPr>
          <w:rFonts w:ascii="仿宋_GB2312" w:eastAsia="仿宋_GB2312" w:hAnsi="宋体" w:hint="eastAsia"/>
          <w:color w:val="000000" w:themeColor="text1"/>
          <w:sz w:val="24"/>
        </w:rPr>
        <w:t>歌山建设集团有限公司施工现场安全生产事故隐患检查表》</w:t>
      </w:r>
      <w:r>
        <w:rPr>
          <w:rFonts w:ascii="仿宋_GB2312" w:eastAsia="仿宋_GB2312" w:hAnsi="宋体" w:cs="宋体" w:hint="eastAsia"/>
          <w:color w:val="000000" w:themeColor="text1"/>
          <w:kern w:val="0"/>
          <w:sz w:val="24"/>
        </w:rPr>
        <w:t>（见附件一、二、三）后，于每月5日前将上月的《建设工程安全生产隐患排查治理情况登记表》和《隐患排查治理情况汇总表》上报集团公司工程生产管理部。</w:t>
      </w:r>
    </w:p>
    <w:p w:rsidR="00296876" w:rsidRDefault="00BE1D23">
      <w:pPr>
        <w:spacing w:line="276" w:lineRule="auto"/>
        <w:ind w:firstLineChars="200" w:firstLine="482"/>
        <w:jc w:val="left"/>
        <w:rPr>
          <w:rFonts w:ascii="仿宋_GB2312" w:eastAsia="仿宋_GB2312" w:hAnsi="宋体" w:cs="宋体"/>
          <w:color w:val="000000" w:themeColor="text1"/>
          <w:kern w:val="0"/>
          <w:sz w:val="24"/>
        </w:rPr>
      </w:pPr>
      <w:r>
        <w:rPr>
          <w:rFonts w:ascii="仿宋_GB2312" w:eastAsia="仿宋_GB2312" w:hAnsi="宋体" w:cs="宋体" w:hint="eastAsia"/>
          <w:b/>
          <w:color w:val="000000" w:themeColor="text1"/>
          <w:kern w:val="0"/>
          <w:sz w:val="24"/>
        </w:rPr>
        <w:t>第四条</w:t>
      </w:r>
      <w:r>
        <w:rPr>
          <w:rFonts w:ascii="仿宋_GB2312" w:eastAsia="仿宋_GB2312" w:hAnsi="宋体" w:cs="宋体" w:hint="eastAsia"/>
          <w:color w:val="000000" w:themeColor="text1"/>
          <w:kern w:val="0"/>
          <w:sz w:val="24"/>
        </w:rPr>
        <w:t xml:space="preserve">  在隐患整改方面，对一般</w:t>
      </w:r>
      <w:r>
        <w:rPr>
          <w:rFonts w:ascii="仿宋_GB2312" w:eastAsia="仿宋_GB2312" w:hAnsi="宋体" w:cs="Arial" w:hint="eastAsia"/>
          <w:color w:val="000000" w:themeColor="text1"/>
          <w:sz w:val="24"/>
        </w:rPr>
        <w:t>安全生产</w:t>
      </w:r>
      <w:r>
        <w:rPr>
          <w:rFonts w:ascii="仿宋_GB2312" w:eastAsia="仿宋_GB2312" w:hAnsi="宋体" w:cs="宋体" w:hint="eastAsia"/>
          <w:color w:val="000000" w:themeColor="text1"/>
          <w:kern w:val="0"/>
          <w:sz w:val="24"/>
        </w:rPr>
        <w:t>事故隐患要做到立即整改，时间不超过5天；对重大</w:t>
      </w:r>
      <w:r>
        <w:rPr>
          <w:rFonts w:ascii="仿宋_GB2312" w:eastAsia="仿宋_GB2312" w:hAnsi="宋体" w:cs="Arial" w:hint="eastAsia"/>
          <w:color w:val="000000" w:themeColor="text1"/>
          <w:sz w:val="24"/>
        </w:rPr>
        <w:t>安全生产</w:t>
      </w:r>
      <w:r>
        <w:rPr>
          <w:rFonts w:ascii="仿宋_GB2312" w:eastAsia="仿宋_GB2312" w:hAnsi="宋体" w:cs="宋体" w:hint="eastAsia"/>
          <w:color w:val="000000" w:themeColor="text1"/>
          <w:kern w:val="0"/>
          <w:sz w:val="24"/>
        </w:rPr>
        <w:t>事故隐患，应报集团公司确认后实行重点监控，限期解决问题，切实做到“四不放过”，即：责任不落实不放过，工作不到位不放过，隐患不消除不放过，没有隐患整改报告不放过。</w:t>
      </w:r>
    </w:p>
    <w:p w:rsidR="00296876" w:rsidRDefault="00BE1D23">
      <w:pPr>
        <w:spacing w:line="276" w:lineRule="auto"/>
        <w:ind w:firstLineChars="200" w:firstLine="482"/>
        <w:jc w:val="left"/>
        <w:rPr>
          <w:rFonts w:ascii="仿宋_GB2312" w:eastAsia="仿宋_GB2312" w:hAnsi="宋体" w:cs="宋体"/>
          <w:color w:val="000000" w:themeColor="text1"/>
          <w:kern w:val="0"/>
          <w:sz w:val="24"/>
        </w:rPr>
      </w:pPr>
      <w:r>
        <w:rPr>
          <w:rFonts w:ascii="仿宋_GB2312" w:eastAsia="仿宋_GB2312" w:hAnsi="宋体" w:cs="宋体" w:hint="eastAsia"/>
          <w:b/>
          <w:color w:val="000000" w:themeColor="text1"/>
          <w:kern w:val="0"/>
          <w:sz w:val="24"/>
        </w:rPr>
        <w:t>第五条</w:t>
      </w:r>
      <w:r>
        <w:rPr>
          <w:rFonts w:ascii="仿宋_GB2312" w:eastAsia="仿宋_GB2312" w:hAnsi="宋体" w:cs="宋体" w:hint="eastAsia"/>
          <w:color w:val="000000" w:themeColor="text1"/>
          <w:kern w:val="0"/>
          <w:sz w:val="24"/>
        </w:rPr>
        <w:t xml:space="preserve">  各区域公司须及时对本区域范围内已被编号并通报的重大</w:t>
      </w:r>
      <w:r>
        <w:rPr>
          <w:rFonts w:ascii="仿宋_GB2312" w:eastAsia="仿宋_GB2312" w:hAnsi="宋体" w:cs="Arial" w:hint="eastAsia"/>
          <w:color w:val="000000" w:themeColor="text1"/>
          <w:sz w:val="24"/>
        </w:rPr>
        <w:t>安全生产</w:t>
      </w:r>
      <w:r>
        <w:rPr>
          <w:rFonts w:ascii="仿宋_GB2312" w:eastAsia="仿宋_GB2312" w:hAnsi="宋体" w:cs="宋体" w:hint="eastAsia"/>
          <w:color w:val="000000" w:themeColor="text1"/>
          <w:kern w:val="0"/>
          <w:sz w:val="24"/>
        </w:rPr>
        <w:t>事故隐患进行现场核查，经核查确认整改到位的予以销号。整改不到位的，要开具全部或局部停工整改单，同时进行重新登记，经整改完毕复查合格后方可进行施工。各区域公司要确保实现对本管辖范围的</w:t>
      </w:r>
      <w:r>
        <w:rPr>
          <w:rFonts w:ascii="仿宋_GB2312" w:eastAsia="仿宋_GB2312" w:hAnsi="宋体" w:cs="Arial" w:hint="eastAsia"/>
          <w:color w:val="000000" w:themeColor="text1"/>
          <w:sz w:val="24"/>
        </w:rPr>
        <w:t>安全生产</w:t>
      </w:r>
      <w:r>
        <w:rPr>
          <w:rFonts w:ascii="仿宋_GB2312" w:eastAsia="仿宋_GB2312" w:hAnsi="宋体" w:cs="宋体" w:hint="eastAsia"/>
          <w:color w:val="000000" w:themeColor="text1"/>
          <w:kern w:val="0"/>
          <w:sz w:val="24"/>
        </w:rPr>
        <w:t>事故隐患进行动态监控。</w:t>
      </w:r>
    </w:p>
    <w:p w:rsidR="00296876" w:rsidRDefault="00BE1D23">
      <w:pPr>
        <w:spacing w:line="276" w:lineRule="auto"/>
        <w:ind w:firstLineChars="200" w:firstLine="480"/>
        <w:jc w:val="left"/>
        <w:rPr>
          <w:rFonts w:ascii="仿宋_GB2312" w:eastAsia="仿宋_GB2312"/>
          <w:color w:val="000000" w:themeColor="text1"/>
          <w:sz w:val="24"/>
        </w:rPr>
      </w:pPr>
      <w:r>
        <w:rPr>
          <w:rFonts w:ascii="仿宋_GB2312" w:eastAsia="仿宋_GB2312" w:hAnsi="宋体" w:cs="宋体" w:hint="eastAsia"/>
          <w:color w:val="000000" w:themeColor="text1"/>
          <w:kern w:val="0"/>
          <w:sz w:val="24"/>
        </w:rPr>
        <w:t>六、奖励与处罚：对及时发现重大</w:t>
      </w:r>
      <w:r>
        <w:rPr>
          <w:rFonts w:ascii="仿宋_GB2312" w:eastAsia="仿宋_GB2312" w:hAnsi="宋体" w:cs="Arial" w:hint="eastAsia"/>
          <w:color w:val="000000" w:themeColor="text1"/>
          <w:sz w:val="24"/>
        </w:rPr>
        <w:t>安全生产</w:t>
      </w:r>
      <w:r>
        <w:rPr>
          <w:rFonts w:ascii="仿宋_GB2312" w:eastAsia="仿宋_GB2312" w:hAnsi="宋体" w:cs="宋体" w:hint="eastAsia"/>
          <w:color w:val="000000" w:themeColor="text1"/>
          <w:kern w:val="0"/>
          <w:sz w:val="24"/>
        </w:rPr>
        <w:t>事故隐患，积极整改，有效避免事故发生的单位和个人，由</w:t>
      </w:r>
      <w:r>
        <w:rPr>
          <w:rFonts w:ascii="仿宋_GB2312" w:eastAsia="仿宋_GB2312" w:hint="eastAsia"/>
          <w:color w:val="000000" w:themeColor="text1"/>
          <w:sz w:val="24"/>
        </w:rPr>
        <w:t>事故隐患排查治理专项资金中给予表彰和奖励。对重大事故隐患隐瞒不报，或对已经查出的重大事故隐患整改不力，导致事故发生的，从严追究相关责任人的责任。</w:t>
      </w:r>
    </w:p>
    <w:p w:rsidR="00296876" w:rsidRDefault="00296876">
      <w:pPr>
        <w:spacing w:line="276" w:lineRule="auto"/>
        <w:ind w:firstLineChars="200" w:firstLine="480"/>
        <w:jc w:val="left"/>
        <w:rPr>
          <w:rFonts w:ascii="仿宋_GB2312" w:eastAsia="仿宋_GB2312"/>
          <w:color w:val="000000" w:themeColor="text1"/>
          <w:sz w:val="24"/>
        </w:rPr>
      </w:pPr>
    </w:p>
    <w:p w:rsidR="00296876" w:rsidRDefault="00BE1D23">
      <w:pPr>
        <w:spacing w:line="276" w:lineRule="auto"/>
        <w:ind w:firstLineChars="200" w:firstLine="480"/>
        <w:jc w:val="left"/>
        <w:rPr>
          <w:rFonts w:ascii="仿宋_GB2312" w:eastAsia="仿宋_GB2312"/>
          <w:color w:val="000000" w:themeColor="text1"/>
          <w:sz w:val="24"/>
        </w:rPr>
      </w:pPr>
      <w:r>
        <w:rPr>
          <w:rFonts w:ascii="仿宋_GB2312" w:eastAsia="仿宋_GB2312" w:hint="eastAsia"/>
          <w:color w:val="000000" w:themeColor="text1"/>
          <w:sz w:val="24"/>
        </w:rPr>
        <w:t>附件：一、《歌山建设集团有限公司建设工程安全生产事故隐患排查治理情况登记表》</w:t>
      </w:r>
    </w:p>
    <w:p w:rsidR="00296876" w:rsidRDefault="00BE1D23">
      <w:pPr>
        <w:spacing w:line="276" w:lineRule="auto"/>
        <w:ind w:firstLineChars="500" w:firstLine="1200"/>
        <w:jc w:val="left"/>
        <w:rPr>
          <w:rFonts w:ascii="仿宋_GB2312" w:eastAsia="仿宋_GB2312"/>
          <w:color w:val="000000" w:themeColor="text1"/>
          <w:sz w:val="24"/>
        </w:rPr>
      </w:pPr>
      <w:r>
        <w:rPr>
          <w:rFonts w:ascii="仿宋_GB2312" w:eastAsia="仿宋_GB2312" w:hint="eastAsia"/>
          <w:color w:val="000000" w:themeColor="text1"/>
          <w:sz w:val="24"/>
        </w:rPr>
        <w:t>二、《歌山建设集团有限公司区域公司月份安全生产事故隐患排查治理情况汇总表》</w:t>
      </w:r>
    </w:p>
    <w:p w:rsidR="00296876" w:rsidRDefault="00BE1D23">
      <w:pPr>
        <w:spacing w:line="276" w:lineRule="auto"/>
        <w:ind w:firstLineChars="500" w:firstLine="1200"/>
        <w:rPr>
          <w:rFonts w:ascii="仿宋_GB2312" w:eastAsia="仿宋_GB2312"/>
          <w:color w:val="000000" w:themeColor="text1"/>
          <w:sz w:val="24"/>
        </w:rPr>
        <w:sectPr w:rsidR="00296876">
          <w:footerReference w:type="even" r:id="rId36"/>
          <w:footerReference w:type="default" r:id="rId37"/>
          <w:pgSz w:w="11906" w:h="16838"/>
          <w:pgMar w:top="1361" w:right="1077" w:bottom="1361" w:left="1361" w:header="851" w:footer="992" w:gutter="0"/>
          <w:pgNumType w:start="0"/>
          <w:cols w:space="720"/>
          <w:docGrid w:type="lines" w:linePitch="312"/>
        </w:sectPr>
      </w:pPr>
      <w:r>
        <w:rPr>
          <w:rFonts w:ascii="仿宋_GB2312" w:eastAsia="仿宋_GB2312" w:hint="eastAsia"/>
          <w:color w:val="000000" w:themeColor="text1"/>
          <w:sz w:val="24"/>
        </w:rPr>
        <w:t>三、《歌山建设集团有限公司施工现场安全生产事故隐患检查表》</w:t>
      </w:r>
    </w:p>
    <w:p w:rsidR="00296876" w:rsidRDefault="00BE1D23">
      <w:pPr>
        <w:spacing w:line="440" w:lineRule="exact"/>
        <w:rPr>
          <w:rFonts w:ascii="黑体" w:eastAsia="黑体"/>
          <w:b/>
          <w:color w:val="000000"/>
          <w:sz w:val="24"/>
        </w:rPr>
      </w:pPr>
      <w:r>
        <w:rPr>
          <w:rFonts w:ascii="黑体" w:eastAsia="黑体" w:hint="eastAsia"/>
          <w:b/>
          <w:color w:val="000000"/>
          <w:sz w:val="24"/>
        </w:rPr>
        <w:lastRenderedPageBreak/>
        <w:t>附件一</w:t>
      </w:r>
    </w:p>
    <w:p w:rsidR="00296876" w:rsidRDefault="00BE1D23">
      <w:pPr>
        <w:pStyle w:val="a7"/>
        <w:widowControl w:val="0"/>
        <w:spacing w:before="0" w:beforeAutospacing="0" w:after="0" w:afterAutospacing="0" w:line="440" w:lineRule="exact"/>
        <w:jc w:val="center"/>
        <w:rPr>
          <w:rFonts w:ascii="方正大标宋简体" w:eastAsia="方正大标宋简体"/>
          <w:b/>
          <w:color w:val="000000"/>
          <w:sz w:val="36"/>
          <w:szCs w:val="36"/>
        </w:rPr>
      </w:pPr>
      <w:r>
        <w:rPr>
          <w:rFonts w:ascii="方正大标宋简体" w:eastAsia="方正大标宋简体" w:hint="eastAsia"/>
          <w:b/>
          <w:color w:val="000000"/>
          <w:sz w:val="36"/>
          <w:szCs w:val="36"/>
        </w:rPr>
        <w:t>歌山建设集团有限公司建设工程安全生产事故隐患排查治理情况登记表</w:t>
      </w:r>
    </w:p>
    <w:p w:rsidR="00296876" w:rsidRDefault="00BE1D23">
      <w:pPr>
        <w:pStyle w:val="a7"/>
        <w:widowControl w:val="0"/>
        <w:spacing w:before="0" w:beforeAutospacing="0" w:after="0" w:afterAutospacing="0" w:line="360" w:lineRule="auto"/>
        <w:ind w:firstLineChars="49" w:firstLine="118"/>
        <w:jc w:val="both"/>
        <w:rPr>
          <w:b/>
          <w:color w:val="000000"/>
        </w:rPr>
      </w:pPr>
      <w:r>
        <w:rPr>
          <w:rFonts w:ascii="黑体" w:eastAsia="黑体" w:hint="eastAsia"/>
          <w:b/>
          <w:color w:val="000000"/>
        </w:rPr>
        <w:t>工程名称（章）</w:t>
      </w:r>
      <w:r>
        <w:rPr>
          <w:rFonts w:hint="eastAsia"/>
          <w:b/>
          <w:color w:val="000000"/>
        </w:rPr>
        <w:t xml:space="preserve">：                                                            </w:t>
      </w:r>
      <w:r>
        <w:rPr>
          <w:rFonts w:ascii="黑体" w:eastAsia="黑体" w:hint="eastAsia"/>
          <w:b/>
          <w:color w:val="000000"/>
        </w:rPr>
        <w:t>填报日期：    年    月    日</w:t>
      </w:r>
    </w:p>
    <w:tbl>
      <w:tblPr>
        <w:tblW w:w="14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3188"/>
        <w:gridCol w:w="1613"/>
        <w:gridCol w:w="1627"/>
        <w:gridCol w:w="1601"/>
        <w:gridCol w:w="1601"/>
        <w:gridCol w:w="1601"/>
        <w:gridCol w:w="1703"/>
      </w:tblGrid>
      <w:tr w:rsidR="00296876">
        <w:trPr>
          <w:trHeight w:hRule="exact" w:val="425"/>
        </w:trPr>
        <w:tc>
          <w:tcPr>
            <w:tcW w:w="1600" w:type="dxa"/>
            <w:vAlign w:val="center"/>
          </w:tcPr>
          <w:p w:rsidR="00296876" w:rsidRDefault="00BE1D23">
            <w:pPr>
              <w:pStyle w:val="a7"/>
              <w:widowControl w:val="0"/>
              <w:spacing w:before="0" w:beforeAutospacing="0" w:after="0" w:afterAutospacing="0" w:line="440" w:lineRule="exact"/>
              <w:jc w:val="center"/>
              <w:rPr>
                <w:rFonts w:ascii="黑体" w:eastAsia="黑体"/>
                <w:b/>
                <w:color w:val="000000"/>
              </w:rPr>
            </w:pPr>
            <w:r>
              <w:rPr>
                <w:rFonts w:ascii="黑体" w:eastAsia="黑体" w:hint="eastAsia"/>
                <w:b/>
                <w:color w:val="000000"/>
              </w:rPr>
              <w:t>项目名称</w:t>
            </w:r>
          </w:p>
        </w:tc>
        <w:tc>
          <w:tcPr>
            <w:tcW w:w="4801" w:type="dxa"/>
            <w:gridSpan w:val="2"/>
            <w:vAlign w:val="center"/>
          </w:tcPr>
          <w:p w:rsidR="00296876" w:rsidRDefault="00296876">
            <w:pPr>
              <w:pStyle w:val="a7"/>
              <w:widowControl w:val="0"/>
              <w:spacing w:before="0" w:beforeAutospacing="0" w:after="0" w:afterAutospacing="0" w:line="440" w:lineRule="exact"/>
              <w:jc w:val="center"/>
              <w:rPr>
                <w:rFonts w:ascii="黑体" w:eastAsia="黑体"/>
                <w:b/>
                <w:color w:val="000000"/>
              </w:rPr>
            </w:pPr>
          </w:p>
        </w:tc>
        <w:tc>
          <w:tcPr>
            <w:tcW w:w="1627" w:type="dxa"/>
            <w:vAlign w:val="center"/>
          </w:tcPr>
          <w:p w:rsidR="00296876" w:rsidRDefault="00BE1D23">
            <w:pPr>
              <w:pStyle w:val="a7"/>
              <w:widowControl w:val="0"/>
              <w:spacing w:before="0" w:beforeAutospacing="0" w:after="0" w:afterAutospacing="0" w:line="440" w:lineRule="exact"/>
              <w:jc w:val="center"/>
              <w:rPr>
                <w:rFonts w:ascii="黑体" w:eastAsia="黑体"/>
                <w:b/>
                <w:color w:val="000000"/>
              </w:rPr>
            </w:pPr>
            <w:r>
              <w:rPr>
                <w:rFonts w:ascii="黑体" w:eastAsia="黑体" w:hint="eastAsia"/>
                <w:b/>
                <w:color w:val="000000"/>
              </w:rPr>
              <w:t>工程地址</w:t>
            </w:r>
          </w:p>
        </w:tc>
        <w:tc>
          <w:tcPr>
            <w:tcW w:w="6506" w:type="dxa"/>
            <w:gridSpan w:val="4"/>
            <w:vAlign w:val="center"/>
          </w:tcPr>
          <w:p w:rsidR="00296876" w:rsidRDefault="00296876">
            <w:pPr>
              <w:pStyle w:val="a7"/>
              <w:widowControl w:val="0"/>
              <w:spacing w:before="0" w:beforeAutospacing="0" w:after="0" w:afterAutospacing="0" w:line="440" w:lineRule="exact"/>
              <w:jc w:val="center"/>
              <w:rPr>
                <w:rFonts w:ascii="黑体" w:eastAsia="黑体"/>
                <w:b/>
                <w:color w:val="000000"/>
              </w:rPr>
            </w:pPr>
          </w:p>
        </w:tc>
      </w:tr>
      <w:tr w:rsidR="00296876">
        <w:trPr>
          <w:trHeight w:hRule="exact" w:val="425"/>
        </w:trPr>
        <w:tc>
          <w:tcPr>
            <w:tcW w:w="1600" w:type="dxa"/>
            <w:vAlign w:val="center"/>
          </w:tcPr>
          <w:p w:rsidR="00296876" w:rsidRDefault="00BE1D23">
            <w:pPr>
              <w:pStyle w:val="a7"/>
              <w:widowControl w:val="0"/>
              <w:spacing w:before="0" w:beforeAutospacing="0" w:after="0" w:afterAutospacing="0" w:line="440" w:lineRule="exact"/>
              <w:jc w:val="center"/>
              <w:rPr>
                <w:rFonts w:ascii="黑体" w:eastAsia="黑体"/>
                <w:b/>
                <w:color w:val="000000"/>
              </w:rPr>
            </w:pPr>
            <w:r>
              <w:rPr>
                <w:rFonts w:ascii="黑体" w:eastAsia="黑体" w:hint="eastAsia"/>
                <w:b/>
                <w:color w:val="000000"/>
              </w:rPr>
              <w:t>建设单位</w:t>
            </w:r>
          </w:p>
        </w:tc>
        <w:tc>
          <w:tcPr>
            <w:tcW w:w="4801" w:type="dxa"/>
            <w:gridSpan w:val="2"/>
            <w:vAlign w:val="center"/>
          </w:tcPr>
          <w:p w:rsidR="00296876" w:rsidRDefault="00296876">
            <w:pPr>
              <w:pStyle w:val="a7"/>
              <w:widowControl w:val="0"/>
              <w:spacing w:before="0" w:beforeAutospacing="0" w:after="0" w:afterAutospacing="0" w:line="440" w:lineRule="exact"/>
              <w:jc w:val="center"/>
              <w:rPr>
                <w:rFonts w:ascii="黑体" w:eastAsia="黑体"/>
                <w:b/>
                <w:color w:val="000000"/>
              </w:rPr>
            </w:pPr>
          </w:p>
        </w:tc>
        <w:tc>
          <w:tcPr>
            <w:tcW w:w="1627" w:type="dxa"/>
            <w:vAlign w:val="center"/>
          </w:tcPr>
          <w:p w:rsidR="00296876" w:rsidRDefault="00BE1D23">
            <w:pPr>
              <w:pStyle w:val="a7"/>
              <w:widowControl w:val="0"/>
              <w:spacing w:before="0" w:beforeAutospacing="0" w:after="0" w:afterAutospacing="0" w:line="440" w:lineRule="exact"/>
              <w:jc w:val="center"/>
              <w:rPr>
                <w:rFonts w:ascii="黑体" w:eastAsia="黑体"/>
                <w:b/>
                <w:color w:val="000000"/>
              </w:rPr>
            </w:pPr>
            <w:r>
              <w:rPr>
                <w:rFonts w:ascii="黑体" w:eastAsia="黑体" w:hint="eastAsia"/>
                <w:b/>
                <w:color w:val="000000"/>
              </w:rPr>
              <w:t>监理单位</w:t>
            </w:r>
          </w:p>
        </w:tc>
        <w:tc>
          <w:tcPr>
            <w:tcW w:w="6506" w:type="dxa"/>
            <w:gridSpan w:val="4"/>
            <w:vAlign w:val="center"/>
          </w:tcPr>
          <w:p w:rsidR="00296876" w:rsidRDefault="00296876">
            <w:pPr>
              <w:pStyle w:val="a7"/>
              <w:widowControl w:val="0"/>
              <w:spacing w:before="0" w:beforeAutospacing="0" w:after="0" w:afterAutospacing="0" w:line="440" w:lineRule="exact"/>
              <w:jc w:val="center"/>
              <w:rPr>
                <w:rFonts w:ascii="黑体" w:eastAsia="黑体"/>
                <w:b/>
                <w:color w:val="000000"/>
              </w:rPr>
            </w:pPr>
          </w:p>
        </w:tc>
      </w:tr>
      <w:tr w:rsidR="00296876">
        <w:trPr>
          <w:trHeight w:hRule="exact" w:val="425"/>
        </w:trPr>
        <w:tc>
          <w:tcPr>
            <w:tcW w:w="1600" w:type="dxa"/>
            <w:vAlign w:val="center"/>
          </w:tcPr>
          <w:p w:rsidR="00296876" w:rsidRDefault="00BE1D23">
            <w:pPr>
              <w:pStyle w:val="a7"/>
              <w:widowControl w:val="0"/>
              <w:spacing w:before="0" w:beforeAutospacing="0" w:after="0" w:afterAutospacing="0" w:line="440" w:lineRule="exact"/>
              <w:jc w:val="center"/>
              <w:rPr>
                <w:rFonts w:ascii="黑体" w:eastAsia="黑体"/>
                <w:b/>
                <w:color w:val="000000"/>
              </w:rPr>
            </w:pPr>
            <w:r>
              <w:rPr>
                <w:rFonts w:ascii="黑体" w:eastAsia="黑体" w:hint="eastAsia"/>
                <w:b/>
                <w:color w:val="000000"/>
              </w:rPr>
              <w:t>隐患类别</w:t>
            </w:r>
          </w:p>
        </w:tc>
        <w:tc>
          <w:tcPr>
            <w:tcW w:w="3188" w:type="dxa"/>
            <w:vAlign w:val="center"/>
          </w:tcPr>
          <w:p w:rsidR="00296876" w:rsidRDefault="00BE1D23">
            <w:pPr>
              <w:pStyle w:val="a7"/>
              <w:widowControl w:val="0"/>
              <w:spacing w:before="0" w:beforeAutospacing="0" w:after="0" w:afterAutospacing="0" w:line="440" w:lineRule="exact"/>
              <w:jc w:val="center"/>
              <w:rPr>
                <w:rFonts w:ascii="黑体" w:eastAsia="黑体"/>
                <w:b/>
                <w:color w:val="000000"/>
              </w:rPr>
            </w:pPr>
            <w:r>
              <w:rPr>
                <w:rFonts w:ascii="黑体" w:eastAsia="黑体" w:hint="eastAsia"/>
                <w:b/>
                <w:color w:val="000000"/>
              </w:rPr>
              <w:t>隐患部位及主要内容</w:t>
            </w:r>
          </w:p>
        </w:tc>
        <w:tc>
          <w:tcPr>
            <w:tcW w:w="3240" w:type="dxa"/>
            <w:gridSpan w:val="2"/>
            <w:vAlign w:val="center"/>
          </w:tcPr>
          <w:p w:rsidR="00296876" w:rsidRDefault="00BE1D23">
            <w:pPr>
              <w:pStyle w:val="a7"/>
              <w:widowControl w:val="0"/>
              <w:spacing w:before="0" w:beforeAutospacing="0" w:after="0" w:afterAutospacing="0" w:line="440" w:lineRule="exact"/>
              <w:jc w:val="center"/>
              <w:rPr>
                <w:rFonts w:ascii="黑体" w:eastAsia="黑体"/>
                <w:b/>
                <w:color w:val="000000"/>
              </w:rPr>
            </w:pPr>
            <w:r>
              <w:rPr>
                <w:rFonts w:ascii="黑体" w:eastAsia="黑体" w:hint="eastAsia"/>
                <w:b/>
                <w:color w:val="000000"/>
              </w:rPr>
              <w:t>整改措施</w:t>
            </w:r>
          </w:p>
        </w:tc>
        <w:tc>
          <w:tcPr>
            <w:tcW w:w="1601" w:type="dxa"/>
            <w:vAlign w:val="center"/>
          </w:tcPr>
          <w:p w:rsidR="00296876" w:rsidRDefault="00BE1D23">
            <w:pPr>
              <w:pStyle w:val="a7"/>
              <w:widowControl w:val="0"/>
              <w:spacing w:before="0" w:beforeAutospacing="0" w:after="0" w:afterAutospacing="0" w:line="440" w:lineRule="exact"/>
              <w:jc w:val="center"/>
              <w:rPr>
                <w:rFonts w:ascii="黑体" w:eastAsia="黑体"/>
                <w:b/>
                <w:color w:val="000000"/>
              </w:rPr>
            </w:pPr>
            <w:r>
              <w:rPr>
                <w:rFonts w:ascii="黑体" w:eastAsia="黑体" w:hint="eastAsia"/>
                <w:b/>
                <w:color w:val="000000"/>
              </w:rPr>
              <w:t>整改期限</w:t>
            </w:r>
          </w:p>
        </w:tc>
        <w:tc>
          <w:tcPr>
            <w:tcW w:w="1601" w:type="dxa"/>
            <w:vAlign w:val="center"/>
          </w:tcPr>
          <w:p w:rsidR="00296876" w:rsidRDefault="00BE1D23">
            <w:pPr>
              <w:pStyle w:val="a7"/>
              <w:widowControl w:val="0"/>
              <w:spacing w:before="0" w:beforeAutospacing="0" w:after="0" w:afterAutospacing="0" w:line="440" w:lineRule="exact"/>
              <w:jc w:val="center"/>
              <w:rPr>
                <w:rFonts w:ascii="黑体" w:eastAsia="黑体"/>
                <w:b/>
                <w:color w:val="000000"/>
              </w:rPr>
            </w:pPr>
            <w:r>
              <w:rPr>
                <w:rFonts w:ascii="黑体" w:eastAsia="黑体" w:hint="eastAsia"/>
                <w:b/>
                <w:color w:val="000000"/>
              </w:rPr>
              <w:t>整改责任人</w:t>
            </w:r>
          </w:p>
        </w:tc>
        <w:tc>
          <w:tcPr>
            <w:tcW w:w="1601" w:type="dxa"/>
            <w:vAlign w:val="center"/>
          </w:tcPr>
          <w:p w:rsidR="00296876" w:rsidRDefault="00BE1D23">
            <w:pPr>
              <w:pStyle w:val="a7"/>
              <w:widowControl w:val="0"/>
              <w:spacing w:before="0" w:beforeAutospacing="0" w:after="0" w:afterAutospacing="0" w:line="440" w:lineRule="exact"/>
              <w:jc w:val="center"/>
              <w:rPr>
                <w:rFonts w:ascii="黑体" w:eastAsia="黑体"/>
                <w:b/>
                <w:color w:val="000000"/>
              </w:rPr>
            </w:pPr>
            <w:r>
              <w:rPr>
                <w:rFonts w:ascii="黑体" w:eastAsia="黑体" w:hint="eastAsia"/>
                <w:b/>
                <w:color w:val="000000"/>
              </w:rPr>
              <w:t>资金投入</w:t>
            </w:r>
          </w:p>
        </w:tc>
        <w:tc>
          <w:tcPr>
            <w:tcW w:w="1703" w:type="dxa"/>
            <w:vAlign w:val="center"/>
          </w:tcPr>
          <w:p w:rsidR="00296876" w:rsidRDefault="00BE1D23">
            <w:pPr>
              <w:pStyle w:val="a7"/>
              <w:widowControl w:val="0"/>
              <w:spacing w:before="0" w:beforeAutospacing="0" w:after="0" w:afterAutospacing="0" w:line="440" w:lineRule="exact"/>
              <w:jc w:val="center"/>
              <w:rPr>
                <w:rFonts w:ascii="黑体" w:eastAsia="黑体"/>
                <w:b/>
                <w:color w:val="000000"/>
              </w:rPr>
            </w:pPr>
            <w:r>
              <w:rPr>
                <w:rFonts w:ascii="黑体" w:eastAsia="黑体" w:hint="eastAsia"/>
                <w:b/>
                <w:color w:val="000000"/>
              </w:rPr>
              <w:t>复查情况</w:t>
            </w:r>
          </w:p>
        </w:tc>
      </w:tr>
      <w:tr w:rsidR="00296876">
        <w:trPr>
          <w:trHeight w:hRule="exact" w:val="425"/>
        </w:trPr>
        <w:tc>
          <w:tcPr>
            <w:tcW w:w="1600" w:type="dxa"/>
            <w:vMerge w:val="restart"/>
            <w:vAlign w:val="center"/>
          </w:tcPr>
          <w:p w:rsidR="00296876" w:rsidRDefault="00BE1D23">
            <w:pPr>
              <w:pStyle w:val="a7"/>
              <w:widowControl w:val="0"/>
              <w:spacing w:before="0" w:beforeAutospacing="0" w:after="0" w:afterAutospacing="0" w:line="440" w:lineRule="exact"/>
              <w:jc w:val="center"/>
              <w:rPr>
                <w:rFonts w:ascii="黑体" w:eastAsia="黑体"/>
                <w:b/>
                <w:color w:val="000000"/>
              </w:rPr>
            </w:pPr>
            <w:r>
              <w:rPr>
                <w:rFonts w:ascii="黑体" w:eastAsia="黑体" w:hint="eastAsia"/>
                <w:b/>
                <w:color w:val="000000"/>
              </w:rPr>
              <w:t>一般隐患</w:t>
            </w:r>
          </w:p>
        </w:tc>
        <w:tc>
          <w:tcPr>
            <w:tcW w:w="3188" w:type="dxa"/>
            <w:vAlign w:val="center"/>
          </w:tcPr>
          <w:p w:rsidR="00296876" w:rsidRDefault="00BE1D23">
            <w:pPr>
              <w:pStyle w:val="a7"/>
              <w:widowControl w:val="0"/>
              <w:spacing w:before="0" w:beforeAutospacing="0" w:after="0" w:afterAutospacing="0" w:line="440" w:lineRule="exact"/>
              <w:jc w:val="both"/>
              <w:rPr>
                <w:color w:val="000000"/>
              </w:rPr>
            </w:pPr>
            <w:r>
              <w:rPr>
                <w:rFonts w:hint="eastAsia"/>
                <w:color w:val="000000"/>
              </w:rPr>
              <w:t>1</w:t>
            </w:r>
          </w:p>
        </w:tc>
        <w:tc>
          <w:tcPr>
            <w:tcW w:w="3240" w:type="dxa"/>
            <w:gridSpan w:val="2"/>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703" w:type="dxa"/>
            <w:vAlign w:val="center"/>
          </w:tcPr>
          <w:p w:rsidR="00296876" w:rsidRDefault="00296876">
            <w:pPr>
              <w:pStyle w:val="a7"/>
              <w:widowControl w:val="0"/>
              <w:spacing w:before="0" w:beforeAutospacing="0" w:after="0" w:afterAutospacing="0" w:line="440" w:lineRule="exact"/>
              <w:jc w:val="center"/>
              <w:rPr>
                <w:color w:val="000000"/>
              </w:rPr>
            </w:pPr>
          </w:p>
        </w:tc>
      </w:tr>
      <w:tr w:rsidR="00296876">
        <w:trPr>
          <w:trHeight w:hRule="exact" w:val="425"/>
        </w:trPr>
        <w:tc>
          <w:tcPr>
            <w:tcW w:w="1600" w:type="dxa"/>
            <w:vMerge/>
            <w:vAlign w:val="center"/>
          </w:tcPr>
          <w:p w:rsidR="00296876" w:rsidRDefault="00296876">
            <w:pPr>
              <w:pStyle w:val="a7"/>
              <w:widowControl w:val="0"/>
              <w:spacing w:before="0" w:beforeAutospacing="0" w:after="0" w:afterAutospacing="0" w:line="440" w:lineRule="exact"/>
              <w:jc w:val="center"/>
              <w:rPr>
                <w:rFonts w:ascii="黑体" w:eastAsia="黑体"/>
                <w:b/>
                <w:color w:val="000000"/>
              </w:rPr>
            </w:pPr>
          </w:p>
        </w:tc>
        <w:tc>
          <w:tcPr>
            <w:tcW w:w="3188" w:type="dxa"/>
            <w:vAlign w:val="center"/>
          </w:tcPr>
          <w:p w:rsidR="00296876" w:rsidRDefault="00BE1D23">
            <w:pPr>
              <w:pStyle w:val="a7"/>
              <w:widowControl w:val="0"/>
              <w:spacing w:before="0" w:beforeAutospacing="0" w:after="0" w:afterAutospacing="0" w:line="440" w:lineRule="exact"/>
              <w:jc w:val="both"/>
              <w:rPr>
                <w:color w:val="000000"/>
              </w:rPr>
            </w:pPr>
            <w:r>
              <w:rPr>
                <w:rFonts w:hint="eastAsia"/>
                <w:color w:val="000000"/>
              </w:rPr>
              <w:t>2</w:t>
            </w:r>
          </w:p>
        </w:tc>
        <w:tc>
          <w:tcPr>
            <w:tcW w:w="3240" w:type="dxa"/>
            <w:gridSpan w:val="2"/>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703" w:type="dxa"/>
            <w:vAlign w:val="center"/>
          </w:tcPr>
          <w:p w:rsidR="00296876" w:rsidRDefault="00296876">
            <w:pPr>
              <w:pStyle w:val="a7"/>
              <w:widowControl w:val="0"/>
              <w:spacing w:before="0" w:beforeAutospacing="0" w:after="0" w:afterAutospacing="0" w:line="440" w:lineRule="exact"/>
              <w:jc w:val="center"/>
              <w:rPr>
                <w:color w:val="000000"/>
              </w:rPr>
            </w:pPr>
          </w:p>
        </w:tc>
      </w:tr>
      <w:tr w:rsidR="00296876">
        <w:trPr>
          <w:trHeight w:hRule="exact" w:val="425"/>
        </w:trPr>
        <w:tc>
          <w:tcPr>
            <w:tcW w:w="1600" w:type="dxa"/>
            <w:vMerge/>
            <w:vAlign w:val="center"/>
          </w:tcPr>
          <w:p w:rsidR="00296876" w:rsidRDefault="00296876">
            <w:pPr>
              <w:pStyle w:val="a7"/>
              <w:widowControl w:val="0"/>
              <w:spacing w:before="0" w:beforeAutospacing="0" w:after="0" w:afterAutospacing="0" w:line="440" w:lineRule="exact"/>
              <w:jc w:val="center"/>
              <w:rPr>
                <w:rFonts w:ascii="黑体" w:eastAsia="黑体"/>
                <w:b/>
                <w:color w:val="000000"/>
              </w:rPr>
            </w:pPr>
          </w:p>
        </w:tc>
        <w:tc>
          <w:tcPr>
            <w:tcW w:w="3188" w:type="dxa"/>
            <w:vAlign w:val="center"/>
          </w:tcPr>
          <w:p w:rsidR="00296876" w:rsidRDefault="00BE1D23">
            <w:pPr>
              <w:pStyle w:val="a7"/>
              <w:widowControl w:val="0"/>
              <w:spacing w:before="0" w:beforeAutospacing="0" w:after="0" w:afterAutospacing="0" w:line="440" w:lineRule="exact"/>
              <w:jc w:val="both"/>
              <w:rPr>
                <w:color w:val="000000"/>
              </w:rPr>
            </w:pPr>
            <w:r>
              <w:rPr>
                <w:rFonts w:hint="eastAsia"/>
                <w:color w:val="000000"/>
              </w:rPr>
              <w:t>3</w:t>
            </w:r>
          </w:p>
        </w:tc>
        <w:tc>
          <w:tcPr>
            <w:tcW w:w="3240" w:type="dxa"/>
            <w:gridSpan w:val="2"/>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703" w:type="dxa"/>
            <w:vAlign w:val="center"/>
          </w:tcPr>
          <w:p w:rsidR="00296876" w:rsidRDefault="00296876">
            <w:pPr>
              <w:pStyle w:val="a7"/>
              <w:widowControl w:val="0"/>
              <w:spacing w:before="0" w:beforeAutospacing="0" w:after="0" w:afterAutospacing="0" w:line="440" w:lineRule="exact"/>
              <w:jc w:val="center"/>
              <w:rPr>
                <w:color w:val="000000"/>
              </w:rPr>
            </w:pPr>
          </w:p>
        </w:tc>
      </w:tr>
      <w:tr w:rsidR="00296876">
        <w:trPr>
          <w:trHeight w:hRule="exact" w:val="425"/>
        </w:trPr>
        <w:tc>
          <w:tcPr>
            <w:tcW w:w="1600" w:type="dxa"/>
            <w:vMerge/>
            <w:vAlign w:val="center"/>
          </w:tcPr>
          <w:p w:rsidR="00296876" w:rsidRDefault="00296876">
            <w:pPr>
              <w:pStyle w:val="a7"/>
              <w:widowControl w:val="0"/>
              <w:spacing w:before="0" w:beforeAutospacing="0" w:after="0" w:afterAutospacing="0" w:line="440" w:lineRule="exact"/>
              <w:jc w:val="center"/>
              <w:rPr>
                <w:rFonts w:ascii="黑体" w:eastAsia="黑体"/>
                <w:b/>
                <w:color w:val="000000"/>
              </w:rPr>
            </w:pPr>
          </w:p>
        </w:tc>
        <w:tc>
          <w:tcPr>
            <w:tcW w:w="3188" w:type="dxa"/>
            <w:vAlign w:val="center"/>
          </w:tcPr>
          <w:p w:rsidR="00296876" w:rsidRDefault="00BE1D23">
            <w:pPr>
              <w:pStyle w:val="a7"/>
              <w:widowControl w:val="0"/>
              <w:spacing w:before="0" w:beforeAutospacing="0" w:after="0" w:afterAutospacing="0" w:line="440" w:lineRule="exact"/>
              <w:jc w:val="both"/>
              <w:rPr>
                <w:color w:val="000000"/>
              </w:rPr>
            </w:pPr>
            <w:r>
              <w:rPr>
                <w:rFonts w:hint="eastAsia"/>
                <w:color w:val="000000"/>
              </w:rPr>
              <w:t>4</w:t>
            </w:r>
          </w:p>
        </w:tc>
        <w:tc>
          <w:tcPr>
            <w:tcW w:w="3240" w:type="dxa"/>
            <w:gridSpan w:val="2"/>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703" w:type="dxa"/>
            <w:vAlign w:val="center"/>
          </w:tcPr>
          <w:p w:rsidR="00296876" w:rsidRDefault="00296876">
            <w:pPr>
              <w:pStyle w:val="a7"/>
              <w:widowControl w:val="0"/>
              <w:spacing w:before="0" w:beforeAutospacing="0" w:after="0" w:afterAutospacing="0" w:line="440" w:lineRule="exact"/>
              <w:jc w:val="center"/>
              <w:rPr>
                <w:color w:val="000000"/>
              </w:rPr>
            </w:pPr>
          </w:p>
        </w:tc>
      </w:tr>
      <w:tr w:rsidR="00296876">
        <w:trPr>
          <w:trHeight w:hRule="exact" w:val="425"/>
        </w:trPr>
        <w:tc>
          <w:tcPr>
            <w:tcW w:w="1600" w:type="dxa"/>
            <w:vMerge/>
            <w:vAlign w:val="center"/>
          </w:tcPr>
          <w:p w:rsidR="00296876" w:rsidRDefault="00296876">
            <w:pPr>
              <w:pStyle w:val="a7"/>
              <w:widowControl w:val="0"/>
              <w:spacing w:before="0" w:beforeAutospacing="0" w:after="0" w:afterAutospacing="0" w:line="440" w:lineRule="exact"/>
              <w:jc w:val="center"/>
              <w:rPr>
                <w:rFonts w:ascii="黑体" w:eastAsia="黑体"/>
                <w:b/>
                <w:color w:val="000000"/>
              </w:rPr>
            </w:pPr>
          </w:p>
        </w:tc>
        <w:tc>
          <w:tcPr>
            <w:tcW w:w="3188" w:type="dxa"/>
            <w:vAlign w:val="center"/>
          </w:tcPr>
          <w:p w:rsidR="00296876" w:rsidRDefault="00BE1D23">
            <w:pPr>
              <w:pStyle w:val="a7"/>
              <w:widowControl w:val="0"/>
              <w:spacing w:before="0" w:beforeAutospacing="0" w:after="0" w:afterAutospacing="0" w:line="440" w:lineRule="exact"/>
              <w:jc w:val="both"/>
              <w:rPr>
                <w:color w:val="000000"/>
              </w:rPr>
            </w:pPr>
            <w:r>
              <w:rPr>
                <w:rFonts w:hint="eastAsia"/>
                <w:color w:val="000000"/>
              </w:rPr>
              <w:t>5</w:t>
            </w:r>
          </w:p>
        </w:tc>
        <w:tc>
          <w:tcPr>
            <w:tcW w:w="3240" w:type="dxa"/>
            <w:gridSpan w:val="2"/>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703" w:type="dxa"/>
            <w:vAlign w:val="center"/>
          </w:tcPr>
          <w:p w:rsidR="00296876" w:rsidRDefault="00296876">
            <w:pPr>
              <w:pStyle w:val="a7"/>
              <w:widowControl w:val="0"/>
              <w:spacing w:before="0" w:beforeAutospacing="0" w:after="0" w:afterAutospacing="0" w:line="440" w:lineRule="exact"/>
              <w:jc w:val="center"/>
              <w:rPr>
                <w:color w:val="000000"/>
              </w:rPr>
            </w:pPr>
          </w:p>
        </w:tc>
      </w:tr>
      <w:tr w:rsidR="00296876">
        <w:trPr>
          <w:trHeight w:hRule="exact" w:val="425"/>
        </w:trPr>
        <w:tc>
          <w:tcPr>
            <w:tcW w:w="1600" w:type="dxa"/>
            <w:vMerge/>
            <w:vAlign w:val="center"/>
          </w:tcPr>
          <w:p w:rsidR="00296876" w:rsidRDefault="00296876">
            <w:pPr>
              <w:pStyle w:val="a7"/>
              <w:widowControl w:val="0"/>
              <w:spacing w:before="0" w:beforeAutospacing="0" w:after="0" w:afterAutospacing="0" w:line="440" w:lineRule="exact"/>
              <w:jc w:val="center"/>
              <w:rPr>
                <w:rFonts w:ascii="黑体" w:eastAsia="黑体"/>
                <w:b/>
                <w:color w:val="000000"/>
              </w:rPr>
            </w:pPr>
          </w:p>
        </w:tc>
        <w:tc>
          <w:tcPr>
            <w:tcW w:w="3188" w:type="dxa"/>
            <w:vAlign w:val="center"/>
          </w:tcPr>
          <w:p w:rsidR="00296876" w:rsidRDefault="00BE1D23">
            <w:pPr>
              <w:pStyle w:val="a7"/>
              <w:widowControl w:val="0"/>
              <w:spacing w:before="0" w:beforeAutospacing="0" w:after="0" w:afterAutospacing="0" w:line="440" w:lineRule="exact"/>
              <w:jc w:val="both"/>
              <w:rPr>
                <w:color w:val="000000"/>
              </w:rPr>
            </w:pPr>
            <w:r>
              <w:rPr>
                <w:rFonts w:hint="eastAsia"/>
                <w:color w:val="000000"/>
              </w:rPr>
              <w:t>6</w:t>
            </w:r>
          </w:p>
        </w:tc>
        <w:tc>
          <w:tcPr>
            <w:tcW w:w="3240" w:type="dxa"/>
            <w:gridSpan w:val="2"/>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703" w:type="dxa"/>
            <w:vAlign w:val="center"/>
          </w:tcPr>
          <w:p w:rsidR="00296876" w:rsidRDefault="00296876">
            <w:pPr>
              <w:pStyle w:val="a7"/>
              <w:widowControl w:val="0"/>
              <w:spacing w:before="0" w:beforeAutospacing="0" w:after="0" w:afterAutospacing="0" w:line="440" w:lineRule="exact"/>
              <w:jc w:val="center"/>
              <w:rPr>
                <w:color w:val="000000"/>
              </w:rPr>
            </w:pPr>
          </w:p>
        </w:tc>
      </w:tr>
      <w:tr w:rsidR="00296876">
        <w:trPr>
          <w:trHeight w:hRule="exact" w:val="425"/>
        </w:trPr>
        <w:tc>
          <w:tcPr>
            <w:tcW w:w="1600" w:type="dxa"/>
            <w:vMerge w:val="restart"/>
            <w:vAlign w:val="center"/>
          </w:tcPr>
          <w:p w:rsidR="00296876" w:rsidRDefault="00BE1D23">
            <w:pPr>
              <w:pStyle w:val="a7"/>
              <w:widowControl w:val="0"/>
              <w:spacing w:before="0" w:beforeAutospacing="0" w:after="0" w:afterAutospacing="0" w:line="440" w:lineRule="exact"/>
              <w:jc w:val="center"/>
              <w:rPr>
                <w:rFonts w:ascii="黑体" w:eastAsia="黑体"/>
                <w:b/>
                <w:color w:val="000000"/>
              </w:rPr>
            </w:pPr>
            <w:r>
              <w:rPr>
                <w:rFonts w:ascii="黑体" w:eastAsia="黑体" w:hint="eastAsia"/>
                <w:b/>
                <w:color w:val="000000"/>
              </w:rPr>
              <w:t>重大隐患</w:t>
            </w:r>
          </w:p>
        </w:tc>
        <w:tc>
          <w:tcPr>
            <w:tcW w:w="3188" w:type="dxa"/>
            <w:vAlign w:val="center"/>
          </w:tcPr>
          <w:p w:rsidR="00296876" w:rsidRDefault="00BE1D23">
            <w:pPr>
              <w:pStyle w:val="a7"/>
              <w:widowControl w:val="0"/>
              <w:spacing w:before="0" w:beforeAutospacing="0" w:after="0" w:afterAutospacing="0" w:line="440" w:lineRule="exact"/>
              <w:jc w:val="both"/>
              <w:rPr>
                <w:color w:val="000000"/>
              </w:rPr>
            </w:pPr>
            <w:r>
              <w:rPr>
                <w:rFonts w:hint="eastAsia"/>
                <w:color w:val="000000"/>
              </w:rPr>
              <w:t>1</w:t>
            </w:r>
          </w:p>
        </w:tc>
        <w:tc>
          <w:tcPr>
            <w:tcW w:w="3240" w:type="dxa"/>
            <w:gridSpan w:val="2"/>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703" w:type="dxa"/>
            <w:vAlign w:val="center"/>
          </w:tcPr>
          <w:p w:rsidR="00296876" w:rsidRDefault="00296876">
            <w:pPr>
              <w:pStyle w:val="a7"/>
              <w:widowControl w:val="0"/>
              <w:spacing w:before="0" w:beforeAutospacing="0" w:after="0" w:afterAutospacing="0" w:line="440" w:lineRule="exact"/>
              <w:jc w:val="center"/>
              <w:rPr>
                <w:color w:val="000000"/>
              </w:rPr>
            </w:pPr>
          </w:p>
        </w:tc>
      </w:tr>
      <w:tr w:rsidR="00296876">
        <w:trPr>
          <w:trHeight w:hRule="exact" w:val="425"/>
        </w:trPr>
        <w:tc>
          <w:tcPr>
            <w:tcW w:w="1600" w:type="dxa"/>
            <w:vMerge/>
            <w:vAlign w:val="center"/>
          </w:tcPr>
          <w:p w:rsidR="00296876" w:rsidRDefault="00296876">
            <w:pPr>
              <w:pStyle w:val="a7"/>
              <w:widowControl w:val="0"/>
              <w:spacing w:before="0" w:beforeAutospacing="0" w:after="0" w:afterAutospacing="0" w:line="440" w:lineRule="exact"/>
              <w:jc w:val="center"/>
              <w:rPr>
                <w:rFonts w:ascii="黑体" w:eastAsia="黑体"/>
                <w:b/>
                <w:color w:val="000000"/>
              </w:rPr>
            </w:pPr>
          </w:p>
        </w:tc>
        <w:tc>
          <w:tcPr>
            <w:tcW w:w="3188" w:type="dxa"/>
            <w:vAlign w:val="center"/>
          </w:tcPr>
          <w:p w:rsidR="00296876" w:rsidRDefault="00BE1D23">
            <w:pPr>
              <w:pStyle w:val="a7"/>
              <w:widowControl w:val="0"/>
              <w:spacing w:before="0" w:beforeAutospacing="0" w:after="0" w:afterAutospacing="0" w:line="440" w:lineRule="exact"/>
              <w:jc w:val="both"/>
              <w:rPr>
                <w:color w:val="000000"/>
              </w:rPr>
            </w:pPr>
            <w:r>
              <w:rPr>
                <w:rFonts w:hint="eastAsia"/>
                <w:color w:val="000000"/>
              </w:rPr>
              <w:t>2</w:t>
            </w:r>
          </w:p>
        </w:tc>
        <w:tc>
          <w:tcPr>
            <w:tcW w:w="3240" w:type="dxa"/>
            <w:gridSpan w:val="2"/>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703" w:type="dxa"/>
            <w:vAlign w:val="center"/>
          </w:tcPr>
          <w:p w:rsidR="00296876" w:rsidRDefault="00296876">
            <w:pPr>
              <w:pStyle w:val="a7"/>
              <w:widowControl w:val="0"/>
              <w:spacing w:before="0" w:beforeAutospacing="0" w:after="0" w:afterAutospacing="0" w:line="440" w:lineRule="exact"/>
              <w:jc w:val="center"/>
              <w:rPr>
                <w:color w:val="000000"/>
              </w:rPr>
            </w:pPr>
          </w:p>
        </w:tc>
      </w:tr>
      <w:tr w:rsidR="00296876">
        <w:trPr>
          <w:trHeight w:hRule="exact" w:val="425"/>
        </w:trPr>
        <w:tc>
          <w:tcPr>
            <w:tcW w:w="1600" w:type="dxa"/>
            <w:vMerge/>
            <w:vAlign w:val="center"/>
          </w:tcPr>
          <w:p w:rsidR="00296876" w:rsidRDefault="00296876">
            <w:pPr>
              <w:pStyle w:val="a7"/>
              <w:widowControl w:val="0"/>
              <w:spacing w:before="0" w:beforeAutospacing="0" w:after="0" w:afterAutospacing="0" w:line="440" w:lineRule="exact"/>
              <w:jc w:val="center"/>
              <w:rPr>
                <w:rFonts w:ascii="黑体" w:eastAsia="黑体"/>
                <w:b/>
                <w:color w:val="000000"/>
              </w:rPr>
            </w:pPr>
          </w:p>
        </w:tc>
        <w:tc>
          <w:tcPr>
            <w:tcW w:w="3188" w:type="dxa"/>
            <w:vAlign w:val="center"/>
          </w:tcPr>
          <w:p w:rsidR="00296876" w:rsidRDefault="00BE1D23">
            <w:pPr>
              <w:pStyle w:val="a7"/>
              <w:widowControl w:val="0"/>
              <w:spacing w:before="0" w:beforeAutospacing="0" w:after="0" w:afterAutospacing="0" w:line="440" w:lineRule="exact"/>
              <w:jc w:val="both"/>
              <w:rPr>
                <w:color w:val="000000"/>
              </w:rPr>
            </w:pPr>
            <w:r>
              <w:rPr>
                <w:rFonts w:hint="eastAsia"/>
                <w:color w:val="000000"/>
              </w:rPr>
              <w:t>3</w:t>
            </w:r>
          </w:p>
        </w:tc>
        <w:tc>
          <w:tcPr>
            <w:tcW w:w="3240" w:type="dxa"/>
            <w:gridSpan w:val="2"/>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703" w:type="dxa"/>
            <w:vAlign w:val="center"/>
          </w:tcPr>
          <w:p w:rsidR="00296876" w:rsidRDefault="00296876">
            <w:pPr>
              <w:pStyle w:val="a7"/>
              <w:widowControl w:val="0"/>
              <w:spacing w:before="0" w:beforeAutospacing="0" w:after="0" w:afterAutospacing="0" w:line="440" w:lineRule="exact"/>
              <w:jc w:val="center"/>
              <w:rPr>
                <w:color w:val="000000"/>
              </w:rPr>
            </w:pPr>
          </w:p>
        </w:tc>
      </w:tr>
      <w:tr w:rsidR="00296876">
        <w:trPr>
          <w:trHeight w:hRule="exact" w:val="425"/>
        </w:trPr>
        <w:tc>
          <w:tcPr>
            <w:tcW w:w="1600" w:type="dxa"/>
            <w:vMerge/>
            <w:vAlign w:val="center"/>
          </w:tcPr>
          <w:p w:rsidR="00296876" w:rsidRDefault="00296876">
            <w:pPr>
              <w:pStyle w:val="a7"/>
              <w:widowControl w:val="0"/>
              <w:spacing w:before="0" w:beforeAutospacing="0" w:after="0" w:afterAutospacing="0" w:line="440" w:lineRule="exact"/>
              <w:jc w:val="center"/>
              <w:rPr>
                <w:rFonts w:ascii="黑体" w:eastAsia="黑体"/>
                <w:b/>
                <w:color w:val="000000"/>
              </w:rPr>
            </w:pPr>
          </w:p>
        </w:tc>
        <w:tc>
          <w:tcPr>
            <w:tcW w:w="3188" w:type="dxa"/>
            <w:vAlign w:val="center"/>
          </w:tcPr>
          <w:p w:rsidR="00296876" w:rsidRDefault="00BE1D23">
            <w:pPr>
              <w:pStyle w:val="a7"/>
              <w:widowControl w:val="0"/>
              <w:spacing w:before="0" w:beforeAutospacing="0" w:after="0" w:afterAutospacing="0" w:line="440" w:lineRule="exact"/>
              <w:jc w:val="both"/>
              <w:rPr>
                <w:color w:val="000000"/>
              </w:rPr>
            </w:pPr>
            <w:r>
              <w:rPr>
                <w:rFonts w:hint="eastAsia"/>
                <w:color w:val="000000"/>
              </w:rPr>
              <w:t>4</w:t>
            </w:r>
          </w:p>
        </w:tc>
        <w:tc>
          <w:tcPr>
            <w:tcW w:w="3240" w:type="dxa"/>
            <w:gridSpan w:val="2"/>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703" w:type="dxa"/>
            <w:vAlign w:val="center"/>
          </w:tcPr>
          <w:p w:rsidR="00296876" w:rsidRDefault="00296876">
            <w:pPr>
              <w:pStyle w:val="a7"/>
              <w:widowControl w:val="0"/>
              <w:spacing w:before="0" w:beforeAutospacing="0" w:after="0" w:afterAutospacing="0" w:line="440" w:lineRule="exact"/>
              <w:jc w:val="center"/>
              <w:rPr>
                <w:color w:val="000000"/>
              </w:rPr>
            </w:pPr>
          </w:p>
        </w:tc>
      </w:tr>
      <w:tr w:rsidR="00296876">
        <w:trPr>
          <w:trHeight w:hRule="exact" w:val="425"/>
        </w:trPr>
        <w:tc>
          <w:tcPr>
            <w:tcW w:w="1600" w:type="dxa"/>
            <w:vMerge/>
            <w:vAlign w:val="center"/>
          </w:tcPr>
          <w:p w:rsidR="00296876" w:rsidRDefault="00296876">
            <w:pPr>
              <w:pStyle w:val="a7"/>
              <w:widowControl w:val="0"/>
              <w:spacing w:before="0" w:beforeAutospacing="0" w:after="0" w:afterAutospacing="0" w:line="440" w:lineRule="exact"/>
              <w:jc w:val="center"/>
              <w:rPr>
                <w:rFonts w:ascii="黑体" w:eastAsia="黑体"/>
                <w:b/>
                <w:color w:val="000000"/>
              </w:rPr>
            </w:pPr>
          </w:p>
        </w:tc>
        <w:tc>
          <w:tcPr>
            <w:tcW w:w="3188" w:type="dxa"/>
            <w:vAlign w:val="center"/>
          </w:tcPr>
          <w:p w:rsidR="00296876" w:rsidRDefault="00BE1D23">
            <w:pPr>
              <w:pStyle w:val="a7"/>
              <w:widowControl w:val="0"/>
              <w:spacing w:before="0" w:beforeAutospacing="0" w:after="0" w:afterAutospacing="0" w:line="440" w:lineRule="exact"/>
              <w:jc w:val="both"/>
              <w:rPr>
                <w:color w:val="000000"/>
              </w:rPr>
            </w:pPr>
            <w:r>
              <w:rPr>
                <w:rFonts w:hint="eastAsia"/>
                <w:color w:val="000000"/>
              </w:rPr>
              <w:t>5</w:t>
            </w:r>
          </w:p>
        </w:tc>
        <w:tc>
          <w:tcPr>
            <w:tcW w:w="3240" w:type="dxa"/>
            <w:gridSpan w:val="2"/>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703" w:type="dxa"/>
            <w:vAlign w:val="center"/>
          </w:tcPr>
          <w:p w:rsidR="00296876" w:rsidRDefault="00296876">
            <w:pPr>
              <w:pStyle w:val="a7"/>
              <w:widowControl w:val="0"/>
              <w:spacing w:before="0" w:beforeAutospacing="0" w:after="0" w:afterAutospacing="0" w:line="440" w:lineRule="exact"/>
              <w:jc w:val="center"/>
              <w:rPr>
                <w:color w:val="000000"/>
              </w:rPr>
            </w:pPr>
          </w:p>
        </w:tc>
      </w:tr>
      <w:tr w:rsidR="00296876">
        <w:trPr>
          <w:trHeight w:hRule="exact" w:val="425"/>
        </w:trPr>
        <w:tc>
          <w:tcPr>
            <w:tcW w:w="1600" w:type="dxa"/>
            <w:vMerge/>
            <w:vAlign w:val="center"/>
          </w:tcPr>
          <w:p w:rsidR="00296876" w:rsidRDefault="00296876">
            <w:pPr>
              <w:pStyle w:val="a7"/>
              <w:widowControl w:val="0"/>
              <w:spacing w:before="0" w:beforeAutospacing="0" w:after="0" w:afterAutospacing="0" w:line="440" w:lineRule="exact"/>
              <w:jc w:val="center"/>
              <w:rPr>
                <w:rFonts w:ascii="黑体" w:eastAsia="黑体"/>
                <w:b/>
                <w:color w:val="000000"/>
              </w:rPr>
            </w:pPr>
          </w:p>
        </w:tc>
        <w:tc>
          <w:tcPr>
            <w:tcW w:w="3188" w:type="dxa"/>
            <w:vAlign w:val="center"/>
          </w:tcPr>
          <w:p w:rsidR="00296876" w:rsidRDefault="00BE1D23">
            <w:pPr>
              <w:pStyle w:val="a7"/>
              <w:widowControl w:val="0"/>
              <w:spacing w:before="0" w:beforeAutospacing="0" w:after="0" w:afterAutospacing="0" w:line="440" w:lineRule="exact"/>
              <w:jc w:val="both"/>
              <w:rPr>
                <w:color w:val="000000"/>
              </w:rPr>
            </w:pPr>
            <w:r>
              <w:rPr>
                <w:rFonts w:hint="eastAsia"/>
                <w:color w:val="000000"/>
              </w:rPr>
              <w:t>6</w:t>
            </w:r>
          </w:p>
        </w:tc>
        <w:tc>
          <w:tcPr>
            <w:tcW w:w="3240" w:type="dxa"/>
            <w:gridSpan w:val="2"/>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601" w:type="dxa"/>
            <w:vAlign w:val="center"/>
          </w:tcPr>
          <w:p w:rsidR="00296876" w:rsidRDefault="00296876">
            <w:pPr>
              <w:pStyle w:val="a7"/>
              <w:widowControl w:val="0"/>
              <w:spacing w:before="0" w:beforeAutospacing="0" w:after="0" w:afterAutospacing="0" w:line="440" w:lineRule="exact"/>
              <w:jc w:val="center"/>
              <w:rPr>
                <w:color w:val="000000"/>
              </w:rPr>
            </w:pPr>
          </w:p>
        </w:tc>
        <w:tc>
          <w:tcPr>
            <w:tcW w:w="1703" w:type="dxa"/>
            <w:vAlign w:val="center"/>
          </w:tcPr>
          <w:p w:rsidR="00296876" w:rsidRDefault="00296876">
            <w:pPr>
              <w:pStyle w:val="a7"/>
              <w:widowControl w:val="0"/>
              <w:spacing w:before="0" w:beforeAutospacing="0" w:after="0" w:afterAutospacing="0" w:line="440" w:lineRule="exact"/>
              <w:jc w:val="center"/>
              <w:rPr>
                <w:color w:val="000000"/>
              </w:rPr>
            </w:pPr>
          </w:p>
        </w:tc>
      </w:tr>
      <w:tr w:rsidR="00296876">
        <w:trPr>
          <w:trHeight w:hRule="exact" w:val="425"/>
        </w:trPr>
        <w:tc>
          <w:tcPr>
            <w:tcW w:w="1600" w:type="dxa"/>
            <w:vAlign w:val="center"/>
          </w:tcPr>
          <w:p w:rsidR="00296876" w:rsidRDefault="00BE1D23">
            <w:pPr>
              <w:pStyle w:val="a7"/>
              <w:widowControl w:val="0"/>
              <w:spacing w:before="0" w:beforeAutospacing="0" w:after="0" w:afterAutospacing="0" w:line="440" w:lineRule="exact"/>
              <w:jc w:val="center"/>
              <w:rPr>
                <w:rFonts w:ascii="黑体" w:eastAsia="黑体"/>
                <w:b/>
                <w:color w:val="000000"/>
              </w:rPr>
            </w:pPr>
            <w:r>
              <w:rPr>
                <w:rFonts w:ascii="黑体" w:eastAsia="黑体" w:hint="eastAsia"/>
                <w:b/>
                <w:color w:val="000000"/>
              </w:rPr>
              <w:t>合计</w:t>
            </w:r>
          </w:p>
        </w:tc>
        <w:tc>
          <w:tcPr>
            <w:tcW w:w="12934" w:type="dxa"/>
            <w:gridSpan w:val="7"/>
            <w:vAlign w:val="center"/>
          </w:tcPr>
          <w:p w:rsidR="00296876" w:rsidRDefault="00BE1D23">
            <w:pPr>
              <w:pStyle w:val="a7"/>
              <w:widowControl w:val="0"/>
              <w:spacing w:before="0" w:beforeAutospacing="0" w:after="0" w:afterAutospacing="0" w:line="440" w:lineRule="exact"/>
              <w:jc w:val="both"/>
              <w:rPr>
                <w:rFonts w:ascii="黑体" w:eastAsia="黑体"/>
                <w:b/>
                <w:color w:val="000000"/>
              </w:rPr>
            </w:pPr>
            <w:r>
              <w:rPr>
                <w:rFonts w:ascii="黑体" w:eastAsia="黑体" w:hint="eastAsia"/>
                <w:b/>
                <w:color w:val="000000"/>
              </w:rPr>
              <w:t>一般隐患：    条        重大隐患：    条       资金投入：         万元        整改率：       %</w:t>
            </w:r>
          </w:p>
        </w:tc>
      </w:tr>
    </w:tbl>
    <w:p w:rsidR="00296876" w:rsidRDefault="00BE1D23">
      <w:pPr>
        <w:pStyle w:val="a7"/>
        <w:widowControl w:val="0"/>
        <w:spacing w:before="0" w:beforeAutospacing="0" w:after="0" w:afterAutospacing="0" w:line="440" w:lineRule="exact"/>
        <w:jc w:val="both"/>
        <w:rPr>
          <w:rFonts w:ascii="楷体_GB2312" w:eastAsia="楷体_GB2312"/>
          <w:b/>
          <w:color w:val="000000"/>
        </w:rPr>
      </w:pPr>
      <w:r>
        <w:rPr>
          <w:rFonts w:ascii="楷体_GB2312" w:eastAsia="楷体_GB2312" w:hint="eastAsia"/>
          <w:b/>
          <w:color w:val="000000"/>
        </w:rPr>
        <w:t>填表人（签字）：              项目经理（签字）：               技术负责人（签字）：            联系电话：</w:t>
      </w:r>
    </w:p>
    <w:p w:rsidR="00296876" w:rsidRDefault="00BE1D23">
      <w:pPr>
        <w:pStyle w:val="a7"/>
        <w:widowControl w:val="0"/>
        <w:spacing w:before="0" w:beforeAutospacing="0" w:after="0" w:afterAutospacing="0" w:line="440" w:lineRule="exact"/>
        <w:jc w:val="both"/>
        <w:rPr>
          <w:color w:val="000000"/>
        </w:rPr>
      </w:pPr>
      <w:r>
        <w:rPr>
          <w:rFonts w:ascii="楷体_GB2312" w:eastAsia="楷体_GB2312" w:hint="eastAsia"/>
          <w:b/>
          <w:color w:val="000000"/>
        </w:rPr>
        <w:t>注：本检查表项目部每周检查一次，报区域公司备案。区域公司每月检查一次，报集团公司工程生产管理部备案</w:t>
      </w:r>
    </w:p>
    <w:p w:rsidR="00296876" w:rsidRDefault="00BE1D23">
      <w:pPr>
        <w:spacing w:line="240" w:lineRule="exact"/>
        <w:rPr>
          <w:rFonts w:ascii="黑体" w:eastAsia="黑体"/>
          <w:b/>
          <w:color w:val="000000"/>
          <w:sz w:val="24"/>
        </w:rPr>
      </w:pPr>
      <w:r>
        <w:rPr>
          <w:rFonts w:ascii="黑体" w:eastAsia="黑体" w:hint="eastAsia"/>
          <w:b/>
          <w:color w:val="000000"/>
          <w:sz w:val="24"/>
        </w:rPr>
        <w:lastRenderedPageBreak/>
        <w:t>附件二</w:t>
      </w:r>
    </w:p>
    <w:p w:rsidR="00296876" w:rsidRDefault="00296876">
      <w:pPr>
        <w:spacing w:line="240" w:lineRule="exact"/>
        <w:rPr>
          <w:b/>
          <w:color w:val="000000"/>
          <w:sz w:val="24"/>
        </w:rPr>
      </w:pPr>
    </w:p>
    <w:p w:rsidR="00296876" w:rsidRDefault="00BE1D23">
      <w:pPr>
        <w:jc w:val="center"/>
        <w:rPr>
          <w:rFonts w:ascii="方正大标宋简体" w:eastAsia="方正大标宋简体"/>
          <w:b/>
          <w:color w:val="000000"/>
          <w:sz w:val="36"/>
          <w:szCs w:val="36"/>
        </w:rPr>
      </w:pPr>
      <w:r>
        <w:rPr>
          <w:rFonts w:ascii="方正大标宋简体" w:eastAsia="方正大标宋简体" w:hint="eastAsia"/>
          <w:b/>
          <w:color w:val="000000"/>
          <w:sz w:val="36"/>
          <w:szCs w:val="36"/>
        </w:rPr>
        <w:t>歌山建设集团有限公司区域公司</w:t>
      </w:r>
      <w:r>
        <w:rPr>
          <w:rFonts w:ascii="方正大标宋简体" w:eastAsia="方正大标宋简体" w:hint="eastAsia"/>
          <w:b/>
          <w:color w:val="000000"/>
          <w:sz w:val="36"/>
          <w:szCs w:val="36"/>
          <w:u w:val="single"/>
        </w:rPr>
        <w:t xml:space="preserve">  </w:t>
      </w:r>
      <w:r>
        <w:rPr>
          <w:rFonts w:ascii="方正大标宋简体" w:eastAsia="方正大标宋简体" w:hint="eastAsia"/>
          <w:b/>
          <w:color w:val="000000"/>
          <w:sz w:val="36"/>
          <w:szCs w:val="36"/>
        </w:rPr>
        <w:t>月份安全生产事故隐患排查治理情况汇总表</w:t>
      </w:r>
    </w:p>
    <w:p w:rsidR="00296876" w:rsidRDefault="00296876">
      <w:pPr>
        <w:spacing w:line="240" w:lineRule="exact"/>
        <w:jc w:val="center"/>
        <w:rPr>
          <w:rFonts w:ascii="黑体" w:eastAsia="黑体"/>
          <w:b/>
          <w:color w:val="000000"/>
          <w:sz w:val="36"/>
          <w:szCs w:val="36"/>
        </w:rPr>
      </w:pPr>
    </w:p>
    <w:p w:rsidR="00296876" w:rsidRDefault="00BE1D23">
      <w:pPr>
        <w:rPr>
          <w:rFonts w:ascii="楷体_GB2312" w:eastAsia="楷体_GB2312"/>
          <w:b/>
          <w:color w:val="000000"/>
          <w:sz w:val="28"/>
          <w:szCs w:val="28"/>
        </w:rPr>
      </w:pPr>
      <w:r>
        <w:rPr>
          <w:rFonts w:ascii="楷体_GB2312" w:eastAsia="楷体_GB2312" w:hint="eastAsia"/>
          <w:b/>
          <w:color w:val="000000"/>
          <w:sz w:val="28"/>
          <w:szCs w:val="28"/>
        </w:rPr>
        <w:t>区域公司（章）：                                                         填报日期：   年   月   日</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285"/>
        <w:gridCol w:w="1603"/>
        <w:gridCol w:w="1604"/>
        <w:gridCol w:w="1604"/>
        <w:gridCol w:w="1604"/>
        <w:gridCol w:w="1604"/>
        <w:gridCol w:w="1604"/>
        <w:gridCol w:w="1872"/>
      </w:tblGrid>
      <w:tr w:rsidR="00296876">
        <w:trPr>
          <w:trHeight w:val="757"/>
        </w:trPr>
        <w:tc>
          <w:tcPr>
            <w:tcW w:w="1728" w:type="dxa"/>
            <w:vMerge w:val="restart"/>
            <w:vAlign w:val="center"/>
          </w:tcPr>
          <w:p w:rsidR="00296876" w:rsidRDefault="00BE1D23">
            <w:pPr>
              <w:spacing w:line="300" w:lineRule="exact"/>
              <w:jc w:val="center"/>
              <w:rPr>
                <w:rFonts w:ascii="黑体" w:eastAsia="黑体"/>
                <w:b/>
                <w:color w:val="000000"/>
                <w:sz w:val="24"/>
              </w:rPr>
            </w:pPr>
            <w:r>
              <w:rPr>
                <w:rFonts w:ascii="黑体" w:eastAsia="黑体" w:hint="eastAsia"/>
                <w:b/>
                <w:color w:val="000000"/>
                <w:sz w:val="24"/>
              </w:rPr>
              <w:t>时间</w:t>
            </w:r>
          </w:p>
        </w:tc>
        <w:tc>
          <w:tcPr>
            <w:tcW w:w="1285" w:type="dxa"/>
            <w:vMerge w:val="restart"/>
            <w:vAlign w:val="center"/>
          </w:tcPr>
          <w:p w:rsidR="00296876" w:rsidRDefault="00BE1D23">
            <w:pPr>
              <w:spacing w:line="300" w:lineRule="exact"/>
              <w:jc w:val="center"/>
              <w:rPr>
                <w:rFonts w:ascii="黑体" w:eastAsia="黑体"/>
                <w:b/>
                <w:color w:val="000000"/>
                <w:sz w:val="24"/>
              </w:rPr>
            </w:pPr>
            <w:r>
              <w:rPr>
                <w:rFonts w:ascii="黑体" w:eastAsia="黑体" w:hint="eastAsia"/>
                <w:b/>
                <w:color w:val="000000"/>
                <w:sz w:val="24"/>
              </w:rPr>
              <w:t>建设工</w:t>
            </w:r>
          </w:p>
          <w:p w:rsidR="00296876" w:rsidRDefault="00BE1D23">
            <w:pPr>
              <w:spacing w:line="300" w:lineRule="exact"/>
              <w:jc w:val="center"/>
              <w:rPr>
                <w:rFonts w:ascii="黑体" w:eastAsia="黑体"/>
                <w:b/>
                <w:color w:val="000000"/>
                <w:sz w:val="24"/>
              </w:rPr>
            </w:pPr>
            <w:r>
              <w:rPr>
                <w:rFonts w:ascii="黑体" w:eastAsia="黑体" w:hint="eastAsia"/>
                <w:b/>
                <w:color w:val="000000"/>
                <w:sz w:val="24"/>
              </w:rPr>
              <w:t>程项目</w:t>
            </w:r>
          </w:p>
          <w:p w:rsidR="00296876" w:rsidRDefault="00BE1D23">
            <w:pPr>
              <w:spacing w:line="300" w:lineRule="exact"/>
              <w:jc w:val="center"/>
              <w:rPr>
                <w:rFonts w:ascii="黑体" w:eastAsia="黑体"/>
                <w:b/>
                <w:color w:val="000000"/>
                <w:sz w:val="24"/>
              </w:rPr>
            </w:pPr>
            <w:r>
              <w:rPr>
                <w:rFonts w:ascii="黑体" w:eastAsia="黑体" w:hint="eastAsia"/>
                <w:b/>
                <w:color w:val="000000"/>
                <w:sz w:val="24"/>
              </w:rPr>
              <w:t>检查数</w:t>
            </w:r>
          </w:p>
        </w:tc>
        <w:tc>
          <w:tcPr>
            <w:tcW w:w="4811" w:type="dxa"/>
            <w:gridSpan w:val="3"/>
            <w:vAlign w:val="center"/>
          </w:tcPr>
          <w:p w:rsidR="00296876" w:rsidRDefault="00BE1D23">
            <w:pPr>
              <w:spacing w:line="300" w:lineRule="exact"/>
              <w:jc w:val="center"/>
              <w:rPr>
                <w:rFonts w:ascii="黑体" w:eastAsia="黑体"/>
                <w:b/>
                <w:color w:val="000000"/>
                <w:sz w:val="24"/>
              </w:rPr>
            </w:pPr>
            <w:r>
              <w:rPr>
                <w:rFonts w:ascii="黑体" w:eastAsia="黑体" w:hint="eastAsia"/>
                <w:b/>
                <w:color w:val="000000"/>
                <w:sz w:val="24"/>
              </w:rPr>
              <w:t>一般隐患</w:t>
            </w:r>
          </w:p>
        </w:tc>
        <w:tc>
          <w:tcPr>
            <w:tcW w:w="4812" w:type="dxa"/>
            <w:gridSpan w:val="3"/>
            <w:vAlign w:val="center"/>
          </w:tcPr>
          <w:p w:rsidR="00296876" w:rsidRDefault="00BE1D23">
            <w:pPr>
              <w:spacing w:line="300" w:lineRule="exact"/>
              <w:jc w:val="center"/>
              <w:rPr>
                <w:rFonts w:ascii="黑体" w:eastAsia="黑体"/>
                <w:b/>
                <w:color w:val="000000"/>
                <w:sz w:val="24"/>
              </w:rPr>
            </w:pPr>
            <w:r>
              <w:rPr>
                <w:rFonts w:ascii="黑体" w:eastAsia="黑体" w:hint="eastAsia"/>
                <w:b/>
                <w:color w:val="000000"/>
                <w:sz w:val="24"/>
              </w:rPr>
              <w:t>重大隐患</w:t>
            </w:r>
          </w:p>
        </w:tc>
        <w:tc>
          <w:tcPr>
            <w:tcW w:w="1872" w:type="dxa"/>
            <w:vMerge w:val="restart"/>
            <w:vAlign w:val="center"/>
          </w:tcPr>
          <w:p w:rsidR="00296876" w:rsidRDefault="00BE1D23">
            <w:pPr>
              <w:jc w:val="center"/>
              <w:rPr>
                <w:rFonts w:ascii="黑体" w:eastAsia="黑体"/>
                <w:b/>
                <w:color w:val="000000"/>
                <w:sz w:val="24"/>
              </w:rPr>
            </w:pPr>
            <w:r>
              <w:rPr>
                <w:rFonts w:ascii="黑体" w:eastAsia="黑体" w:hint="eastAsia"/>
                <w:b/>
                <w:color w:val="000000"/>
                <w:sz w:val="24"/>
              </w:rPr>
              <w:t>落   实</w:t>
            </w:r>
          </w:p>
          <w:p w:rsidR="00296876" w:rsidRDefault="00BE1D23">
            <w:pPr>
              <w:jc w:val="center"/>
              <w:rPr>
                <w:color w:val="000000"/>
                <w:sz w:val="28"/>
                <w:szCs w:val="28"/>
              </w:rPr>
            </w:pPr>
            <w:r>
              <w:rPr>
                <w:rFonts w:ascii="黑体" w:eastAsia="黑体" w:hint="eastAsia"/>
                <w:b/>
                <w:color w:val="000000"/>
                <w:sz w:val="24"/>
              </w:rPr>
              <w:t>治理资金</w:t>
            </w:r>
          </w:p>
        </w:tc>
      </w:tr>
      <w:tr w:rsidR="00296876">
        <w:trPr>
          <w:trHeight w:val="805"/>
        </w:trPr>
        <w:tc>
          <w:tcPr>
            <w:tcW w:w="1728" w:type="dxa"/>
            <w:vMerge/>
          </w:tcPr>
          <w:p w:rsidR="00296876" w:rsidRDefault="00296876">
            <w:pPr>
              <w:spacing w:line="300" w:lineRule="exact"/>
              <w:jc w:val="center"/>
              <w:rPr>
                <w:rFonts w:ascii="黑体" w:eastAsia="黑体"/>
                <w:b/>
                <w:color w:val="000000"/>
                <w:sz w:val="24"/>
              </w:rPr>
            </w:pPr>
          </w:p>
        </w:tc>
        <w:tc>
          <w:tcPr>
            <w:tcW w:w="1285" w:type="dxa"/>
            <w:vMerge/>
            <w:tcBorders>
              <w:bottom w:val="single" w:sz="4" w:space="0" w:color="auto"/>
            </w:tcBorders>
            <w:vAlign w:val="center"/>
          </w:tcPr>
          <w:p w:rsidR="00296876" w:rsidRDefault="00296876">
            <w:pPr>
              <w:spacing w:line="300" w:lineRule="exact"/>
              <w:jc w:val="center"/>
              <w:rPr>
                <w:rFonts w:ascii="黑体" w:eastAsia="黑体"/>
                <w:b/>
                <w:color w:val="000000"/>
                <w:sz w:val="24"/>
              </w:rPr>
            </w:pPr>
          </w:p>
        </w:tc>
        <w:tc>
          <w:tcPr>
            <w:tcW w:w="1603" w:type="dxa"/>
            <w:tcBorders>
              <w:bottom w:val="single" w:sz="4" w:space="0" w:color="auto"/>
            </w:tcBorders>
            <w:vAlign w:val="center"/>
          </w:tcPr>
          <w:p w:rsidR="00296876" w:rsidRDefault="00BE1D23">
            <w:pPr>
              <w:spacing w:line="300" w:lineRule="exact"/>
              <w:jc w:val="center"/>
              <w:rPr>
                <w:rFonts w:ascii="黑体" w:eastAsia="黑体"/>
                <w:b/>
                <w:color w:val="000000"/>
                <w:sz w:val="24"/>
              </w:rPr>
            </w:pPr>
            <w:r>
              <w:rPr>
                <w:rFonts w:ascii="黑体" w:eastAsia="黑体" w:hint="eastAsia"/>
                <w:b/>
                <w:color w:val="000000"/>
                <w:sz w:val="24"/>
              </w:rPr>
              <w:t>一般</w:t>
            </w:r>
          </w:p>
          <w:p w:rsidR="00296876" w:rsidRDefault="00BE1D23">
            <w:pPr>
              <w:spacing w:line="300" w:lineRule="exact"/>
              <w:jc w:val="center"/>
              <w:rPr>
                <w:rFonts w:ascii="黑体" w:eastAsia="黑体"/>
                <w:b/>
                <w:color w:val="000000"/>
                <w:sz w:val="24"/>
              </w:rPr>
            </w:pPr>
            <w:r>
              <w:rPr>
                <w:rFonts w:ascii="黑体" w:eastAsia="黑体" w:hint="eastAsia"/>
                <w:b/>
                <w:color w:val="000000"/>
                <w:sz w:val="24"/>
              </w:rPr>
              <w:t>隐患</w:t>
            </w:r>
          </w:p>
          <w:p w:rsidR="00296876" w:rsidRDefault="00BE1D23">
            <w:pPr>
              <w:spacing w:line="300" w:lineRule="exact"/>
              <w:jc w:val="center"/>
              <w:rPr>
                <w:rFonts w:ascii="黑体" w:eastAsia="黑体"/>
                <w:b/>
                <w:color w:val="000000"/>
                <w:sz w:val="24"/>
              </w:rPr>
            </w:pPr>
            <w:r>
              <w:rPr>
                <w:rFonts w:ascii="黑体" w:eastAsia="黑体" w:hint="eastAsia"/>
                <w:b/>
                <w:color w:val="000000"/>
                <w:sz w:val="24"/>
              </w:rPr>
              <w:t>数量</w:t>
            </w:r>
          </w:p>
        </w:tc>
        <w:tc>
          <w:tcPr>
            <w:tcW w:w="1604" w:type="dxa"/>
            <w:tcBorders>
              <w:bottom w:val="single" w:sz="4" w:space="0" w:color="auto"/>
            </w:tcBorders>
            <w:vAlign w:val="center"/>
          </w:tcPr>
          <w:p w:rsidR="00296876" w:rsidRDefault="00BE1D23">
            <w:pPr>
              <w:spacing w:line="300" w:lineRule="exact"/>
              <w:jc w:val="center"/>
              <w:rPr>
                <w:rFonts w:ascii="黑体" w:eastAsia="黑体"/>
                <w:b/>
                <w:color w:val="000000"/>
                <w:sz w:val="24"/>
              </w:rPr>
            </w:pPr>
            <w:r>
              <w:rPr>
                <w:rFonts w:ascii="黑体" w:eastAsia="黑体" w:hint="eastAsia"/>
                <w:b/>
                <w:color w:val="000000"/>
                <w:sz w:val="24"/>
              </w:rPr>
              <w:t>已整改</w:t>
            </w:r>
          </w:p>
          <w:p w:rsidR="00296876" w:rsidRDefault="00BE1D23">
            <w:pPr>
              <w:spacing w:line="300" w:lineRule="exact"/>
              <w:jc w:val="center"/>
              <w:rPr>
                <w:rFonts w:ascii="黑体" w:eastAsia="黑体"/>
                <w:b/>
                <w:color w:val="000000"/>
                <w:sz w:val="24"/>
              </w:rPr>
            </w:pPr>
            <w:r>
              <w:rPr>
                <w:rFonts w:ascii="黑体" w:eastAsia="黑体" w:hint="eastAsia"/>
                <w:b/>
                <w:color w:val="000000"/>
                <w:sz w:val="24"/>
              </w:rPr>
              <w:t>数  量</w:t>
            </w:r>
          </w:p>
        </w:tc>
        <w:tc>
          <w:tcPr>
            <w:tcW w:w="1604" w:type="dxa"/>
            <w:tcBorders>
              <w:bottom w:val="single" w:sz="4" w:space="0" w:color="auto"/>
            </w:tcBorders>
            <w:vAlign w:val="center"/>
          </w:tcPr>
          <w:p w:rsidR="00296876" w:rsidRDefault="00BE1D23">
            <w:pPr>
              <w:spacing w:line="300" w:lineRule="exact"/>
              <w:jc w:val="center"/>
              <w:rPr>
                <w:rFonts w:ascii="黑体" w:eastAsia="黑体"/>
                <w:b/>
                <w:color w:val="000000"/>
                <w:sz w:val="24"/>
              </w:rPr>
            </w:pPr>
            <w:r>
              <w:rPr>
                <w:rFonts w:ascii="黑体" w:eastAsia="黑体" w:hint="eastAsia"/>
                <w:b/>
                <w:color w:val="000000"/>
                <w:sz w:val="24"/>
              </w:rPr>
              <w:t>整改率</w:t>
            </w:r>
          </w:p>
        </w:tc>
        <w:tc>
          <w:tcPr>
            <w:tcW w:w="1604" w:type="dxa"/>
            <w:tcBorders>
              <w:bottom w:val="single" w:sz="4" w:space="0" w:color="auto"/>
            </w:tcBorders>
            <w:vAlign w:val="center"/>
          </w:tcPr>
          <w:p w:rsidR="00296876" w:rsidRDefault="00BE1D23">
            <w:pPr>
              <w:spacing w:line="300" w:lineRule="exact"/>
              <w:jc w:val="center"/>
              <w:rPr>
                <w:rFonts w:ascii="黑体" w:eastAsia="黑体"/>
                <w:b/>
                <w:color w:val="000000"/>
                <w:sz w:val="24"/>
              </w:rPr>
            </w:pPr>
            <w:r>
              <w:rPr>
                <w:rFonts w:ascii="黑体" w:eastAsia="黑体" w:hint="eastAsia"/>
                <w:b/>
                <w:color w:val="000000"/>
                <w:sz w:val="24"/>
              </w:rPr>
              <w:t>重大</w:t>
            </w:r>
          </w:p>
          <w:p w:rsidR="00296876" w:rsidRDefault="00BE1D23">
            <w:pPr>
              <w:spacing w:line="300" w:lineRule="exact"/>
              <w:jc w:val="center"/>
              <w:rPr>
                <w:rFonts w:ascii="黑体" w:eastAsia="黑体"/>
                <w:b/>
                <w:color w:val="000000"/>
                <w:sz w:val="24"/>
              </w:rPr>
            </w:pPr>
            <w:r>
              <w:rPr>
                <w:rFonts w:ascii="黑体" w:eastAsia="黑体" w:hint="eastAsia"/>
                <w:b/>
                <w:color w:val="000000"/>
                <w:sz w:val="24"/>
              </w:rPr>
              <w:t>隐患</w:t>
            </w:r>
          </w:p>
          <w:p w:rsidR="00296876" w:rsidRDefault="00BE1D23">
            <w:pPr>
              <w:spacing w:line="300" w:lineRule="exact"/>
              <w:jc w:val="center"/>
              <w:rPr>
                <w:rFonts w:ascii="黑体" w:eastAsia="黑体"/>
                <w:b/>
                <w:color w:val="000000"/>
                <w:sz w:val="24"/>
              </w:rPr>
            </w:pPr>
            <w:r>
              <w:rPr>
                <w:rFonts w:ascii="黑体" w:eastAsia="黑体" w:hint="eastAsia"/>
                <w:b/>
                <w:color w:val="000000"/>
                <w:sz w:val="24"/>
              </w:rPr>
              <w:t>数量</w:t>
            </w:r>
          </w:p>
        </w:tc>
        <w:tc>
          <w:tcPr>
            <w:tcW w:w="1604" w:type="dxa"/>
            <w:tcBorders>
              <w:bottom w:val="single" w:sz="4" w:space="0" w:color="auto"/>
            </w:tcBorders>
            <w:vAlign w:val="center"/>
          </w:tcPr>
          <w:p w:rsidR="00296876" w:rsidRDefault="00BE1D23">
            <w:pPr>
              <w:spacing w:line="300" w:lineRule="exact"/>
              <w:jc w:val="center"/>
              <w:rPr>
                <w:rFonts w:ascii="黑体" w:eastAsia="黑体"/>
                <w:b/>
                <w:color w:val="000000"/>
                <w:sz w:val="24"/>
              </w:rPr>
            </w:pPr>
            <w:r>
              <w:rPr>
                <w:rFonts w:ascii="黑体" w:eastAsia="黑体" w:hint="eastAsia"/>
                <w:b/>
                <w:color w:val="000000"/>
                <w:sz w:val="24"/>
              </w:rPr>
              <w:t>已整改</w:t>
            </w:r>
          </w:p>
          <w:p w:rsidR="00296876" w:rsidRDefault="00BE1D23">
            <w:pPr>
              <w:spacing w:line="300" w:lineRule="exact"/>
              <w:jc w:val="center"/>
              <w:rPr>
                <w:rFonts w:ascii="黑体" w:eastAsia="黑体"/>
                <w:b/>
                <w:color w:val="000000"/>
                <w:sz w:val="24"/>
              </w:rPr>
            </w:pPr>
            <w:r>
              <w:rPr>
                <w:rFonts w:ascii="黑体" w:eastAsia="黑体" w:hint="eastAsia"/>
                <w:b/>
                <w:color w:val="000000"/>
                <w:sz w:val="24"/>
              </w:rPr>
              <w:t>消  号</w:t>
            </w:r>
          </w:p>
        </w:tc>
        <w:tc>
          <w:tcPr>
            <w:tcW w:w="1604" w:type="dxa"/>
            <w:tcBorders>
              <w:bottom w:val="single" w:sz="4" w:space="0" w:color="auto"/>
            </w:tcBorders>
            <w:vAlign w:val="center"/>
          </w:tcPr>
          <w:p w:rsidR="00296876" w:rsidRDefault="00BE1D23">
            <w:pPr>
              <w:spacing w:line="300" w:lineRule="exact"/>
              <w:jc w:val="center"/>
              <w:rPr>
                <w:rFonts w:ascii="黑体" w:eastAsia="黑体"/>
                <w:b/>
                <w:color w:val="000000"/>
                <w:sz w:val="24"/>
              </w:rPr>
            </w:pPr>
            <w:r>
              <w:rPr>
                <w:rFonts w:ascii="黑体" w:eastAsia="黑体" w:hint="eastAsia"/>
                <w:b/>
                <w:color w:val="000000"/>
                <w:sz w:val="24"/>
              </w:rPr>
              <w:t>整改率</w:t>
            </w:r>
          </w:p>
        </w:tc>
        <w:tc>
          <w:tcPr>
            <w:tcW w:w="1872" w:type="dxa"/>
            <w:vMerge/>
            <w:tcBorders>
              <w:bottom w:val="single" w:sz="4" w:space="0" w:color="auto"/>
            </w:tcBorders>
            <w:vAlign w:val="center"/>
          </w:tcPr>
          <w:p w:rsidR="00296876" w:rsidRDefault="00296876">
            <w:pPr>
              <w:jc w:val="center"/>
              <w:rPr>
                <w:color w:val="000000"/>
                <w:sz w:val="28"/>
                <w:szCs w:val="28"/>
              </w:rPr>
            </w:pPr>
          </w:p>
        </w:tc>
      </w:tr>
      <w:tr w:rsidR="00296876">
        <w:tc>
          <w:tcPr>
            <w:tcW w:w="1728" w:type="dxa"/>
            <w:vMerge/>
          </w:tcPr>
          <w:p w:rsidR="00296876" w:rsidRDefault="00296876">
            <w:pPr>
              <w:jc w:val="center"/>
              <w:rPr>
                <w:color w:val="000000"/>
                <w:sz w:val="28"/>
                <w:szCs w:val="28"/>
              </w:rPr>
            </w:pPr>
          </w:p>
        </w:tc>
        <w:tc>
          <w:tcPr>
            <w:tcW w:w="1285" w:type="dxa"/>
            <w:vAlign w:val="center"/>
          </w:tcPr>
          <w:p w:rsidR="00296876" w:rsidRDefault="00BE1D23">
            <w:pPr>
              <w:spacing w:line="380" w:lineRule="exact"/>
              <w:jc w:val="center"/>
              <w:rPr>
                <w:rFonts w:ascii="黑体" w:eastAsia="黑体"/>
                <w:b/>
                <w:color w:val="000000"/>
                <w:sz w:val="24"/>
              </w:rPr>
            </w:pPr>
            <w:r>
              <w:rPr>
                <w:rFonts w:ascii="黑体" w:eastAsia="黑体" w:hint="eastAsia"/>
                <w:b/>
                <w:color w:val="000000"/>
                <w:sz w:val="24"/>
              </w:rPr>
              <w:t>（个）</w:t>
            </w:r>
          </w:p>
        </w:tc>
        <w:tc>
          <w:tcPr>
            <w:tcW w:w="1603" w:type="dxa"/>
            <w:vAlign w:val="center"/>
          </w:tcPr>
          <w:p w:rsidR="00296876" w:rsidRDefault="00BE1D23">
            <w:pPr>
              <w:spacing w:line="380" w:lineRule="exact"/>
              <w:jc w:val="center"/>
              <w:rPr>
                <w:rFonts w:ascii="黑体" w:eastAsia="黑体"/>
                <w:b/>
                <w:color w:val="000000"/>
                <w:sz w:val="24"/>
              </w:rPr>
            </w:pPr>
            <w:r>
              <w:rPr>
                <w:rFonts w:ascii="黑体" w:eastAsia="黑体" w:hint="eastAsia"/>
                <w:b/>
                <w:color w:val="000000"/>
                <w:sz w:val="24"/>
              </w:rPr>
              <w:t>（项）</w:t>
            </w:r>
          </w:p>
        </w:tc>
        <w:tc>
          <w:tcPr>
            <w:tcW w:w="1604" w:type="dxa"/>
            <w:vAlign w:val="center"/>
          </w:tcPr>
          <w:p w:rsidR="00296876" w:rsidRDefault="00BE1D23">
            <w:pPr>
              <w:spacing w:line="380" w:lineRule="exact"/>
              <w:jc w:val="center"/>
              <w:rPr>
                <w:rFonts w:ascii="黑体" w:eastAsia="黑体"/>
                <w:b/>
                <w:color w:val="000000"/>
                <w:sz w:val="24"/>
              </w:rPr>
            </w:pPr>
            <w:r>
              <w:rPr>
                <w:rFonts w:ascii="黑体" w:eastAsia="黑体" w:hint="eastAsia"/>
                <w:b/>
                <w:color w:val="000000"/>
                <w:sz w:val="24"/>
              </w:rPr>
              <w:t>（项）</w:t>
            </w:r>
          </w:p>
        </w:tc>
        <w:tc>
          <w:tcPr>
            <w:tcW w:w="1604" w:type="dxa"/>
            <w:vAlign w:val="center"/>
          </w:tcPr>
          <w:p w:rsidR="00296876" w:rsidRDefault="00BE1D23">
            <w:pPr>
              <w:spacing w:line="380" w:lineRule="exact"/>
              <w:jc w:val="center"/>
              <w:rPr>
                <w:rFonts w:ascii="黑体" w:eastAsia="黑体"/>
                <w:b/>
                <w:color w:val="000000"/>
                <w:sz w:val="24"/>
              </w:rPr>
            </w:pPr>
            <w:r>
              <w:rPr>
                <w:rFonts w:ascii="黑体" w:eastAsia="黑体" w:hint="eastAsia"/>
                <w:b/>
                <w:color w:val="000000"/>
                <w:sz w:val="24"/>
              </w:rPr>
              <w:t>（％）</w:t>
            </w:r>
          </w:p>
        </w:tc>
        <w:tc>
          <w:tcPr>
            <w:tcW w:w="1604" w:type="dxa"/>
            <w:vAlign w:val="center"/>
          </w:tcPr>
          <w:p w:rsidR="00296876" w:rsidRDefault="00BE1D23">
            <w:pPr>
              <w:spacing w:line="380" w:lineRule="exact"/>
              <w:jc w:val="center"/>
              <w:rPr>
                <w:rFonts w:ascii="黑体" w:eastAsia="黑体"/>
                <w:b/>
                <w:color w:val="000000"/>
                <w:sz w:val="24"/>
              </w:rPr>
            </w:pPr>
            <w:r>
              <w:rPr>
                <w:rFonts w:ascii="黑体" w:eastAsia="黑体" w:hint="eastAsia"/>
                <w:b/>
                <w:color w:val="000000"/>
                <w:sz w:val="24"/>
              </w:rPr>
              <w:t>（项）</w:t>
            </w:r>
          </w:p>
        </w:tc>
        <w:tc>
          <w:tcPr>
            <w:tcW w:w="1604" w:type="dxa"/>
            <w:vAlign w:val="center"/>
          </w:tcPr>
          <w:p w:rsidR="00296876" w:rsidRDefault="00BE1D23">
            <w:pPr>
              <w:spacing w:line="380" w:lineRule="exact"/>
              <w:jc w:val="center"/>
              <w:rPr>
                <w:rFonts w:ascii="黑体" w:eastAsia="黑体"/>
                <w:b/>
                <w:color w:val="000000"/>
                <w:sz w:val="24"/>
              </w:rPr>
            </w:pPr>
            <w:r>
              <w:rPr>
                <w:rFonts w:ascii="黑体" w:eastAsia="黑体" w:hint="eastAsia"/>
                <w:b/>
                <w:color w:val="000000"/>
                <w:sz w:val="24"/>
              </w:rPr>
              <w:t>（项）</w:t>
            </w:r>
          </w:p>
        </w:tc>
        <w:tc>
          <w:tcPr>
            <w:tcW w:w="1604" w:type="dxa"/>
            <w:vAlign w:val="center"/>
          </w:tcPr>
          <w:p w:rsidR="00296876" w:rsidRDefault="00BE1D23">
            <w:pPr>
              <w:spacing w:line="380" w:lineRule="exact"/>
              <w:jc w:val="center"/>
              <w:rPr>
                <w:rFonts w:ascii="黑体" w:eastAsia="黑体"/>
                <w:b/>
                <w:color w:val="000000"/>
                <w:sz w:val="24"/>
              </w:rPr>
            </w:pPr>
            <w:r>
              <w:rPr>
                <w:rFonts w:ascii="黑体" w:eastAsia="黑体" w:hint="eastAsia"/>
                <w:b/>
                <w:color w:val="000000"/>
                <w:sz w:val="24"/>
              </w:rPr>
              <w:t>（％）</w:t>
            </w:r>
          </w:p>
        </w:tc>
        <w:tc>
          <w:tcPr>
            <w:tcW w:w="1872" w:type="dxa"/>
            <w:vAlign w:val="center"/>
          </w:tcPr>
          <w:p w:rsidR="00296876" w:rsidRDefault="00BE1D23">
            <w:pPr>
              <w:spacing w:line="380" w:lineRule="exact"/>
              <w:jc w:val="center"/>
              <w:rPr>
                <w:rFonts w:ascii="黑体" w:eastAsia="黑体"/>
                <w:b/>
                <w:color w:val="000000"/>
                <w:sz w:val="24"/>
              </w:rPr>
            </w:pPr>
            <w:r>
              <w:rPr>
                <w:rFonts w:ascii="黑体" w:eastAsia="黑体" w:hint="eastAsia"/>
                <w:b/>
                <w:color w:val="000000"/>
                <w:sz w:val="24"/>
              </w:rPr>
              <w:t>（万元）</w:t>
            </w:r>
          </w:p>
        </w:tc>
      </w:tr>
      <w:tr w:rsidR="00296876">
        <w:trPr>
          <w:trHeight w:val="1020"/>
        </w:trPr>
        <w:tc>
          <w:tcPr>
            <w:tcW w:w="1728" w:type="dxa"/>
            <w:vAlign w:val="center"/>
          </w:tcPr>
          <w:p w:rsidR="00296876" w:rsidRDefault="00BE1D23">
            <w:pPr>
              <w:spacing w:line="300" w:lineRule="exact"/>
              <w:jc w:val="center"/>
              <w:rPr>
                <w:rFonts w:ascii="黑体" w:eastAsia="黑体"/>
                <w:b/>
                <w:color w:val="000000"/>
                <w:sz w:val="24"/>
              </w:rPr>
            </w:pPr>
            <w:r>
              <w:rPr>
                <w:rFonts w:ascii="黑体" w:eastAsia="黑体" w:hint="eastAsia"/>
                <w:b/>
                <w:color w:val="000000"/>
                <w:sz w:val="24"/>
              </w:rPr>
              <w:t>本月</w:t>
            </w:r>
          </w:p>
        </w:tc>
        <w:tc>
          <w:tcPr>
            <w:tcW w:w="1285" w:type="dxa"/>
            <w:vAlign w:val="center"/>
          </w:tcPr>
          <w:p w:rsidR="00296876" w:rsidRDefault="00296876">
            <w:pPr>
              <w:jc w:val="center"/>
              <w:rPr>
                <w:color w:val="000000"/>
              </w:rPr>
            </w:pPr>
          </w:p>
        </w:tc>
        <w:tc>
          <w:tcPr>
            <w:tcW w:w="1603" w:type="dxa"/>
            <w:vAlign w:val="center"/>
          </w:tcPr>
          <w:p w:rsidR="00296876" w:rsidRDefault="00296876">
            <w:pPr>
              <w:jc w:val="center"/>
              <w:rPr>
                <w:color w:val="000000"/>
              </w:rPr>
            </w:pPr>
          </w:p>
        </w:tc>
        <w:tc>
          <w:tcPr>
            <w:tcW w:w="1604" w:type="dxa"/>
            <w:vAlign w:val="center"/>
          </w:tcPr>
          <w:p w:rsidR="00296876" w:rsidRDefault="00296876">
            <w:pPr>
              <w:jc w:val="center"/>
              <w:rPr>
                <w:color w:val="000000"/>
              </w:rPr>
            </w:pPr>
          </w:p>
        </w:tc>
        <w:tc>
          <w:tcPr>
            <w:tcW w:w="1604" w:type="dxa"/>
            <w:vAlign w:val="center"/>
          </w:tcPr>
          <w:p w:rsidR="00296876" w:rsidRDefault="00296876">
            <w:pPr>
              <w:jc w:val="center"/>
              <w:rPr>
                <w:color w:val="000000"/>
              </w:rPr>
            </w:pPr>
          </w:p>
        </w:tc>
        <w:tc>
          <w:tcPr>
            <w:tcW w:w="1604" w:type="dxa"/>
            <w:vAlign w:val="center"/>
          </w:tcPr>
          <w:p w:rsidR="00296876" w:rsidRDefault="00296876">
            <w:pPr>
              <w:jc w:val="center"/>
              <w:rPr>
                <w:color w:val="000000"/>
              </w:rPr>
            </w:pPr>
          </w:p>
        </w:tc>
        <w:tc>
          <w:tcPr>
            <w:tcW w:w="1604" w:type="dxa"/>
            <w:vAlign w:val="center"/>
          </w:tcPr>
          <w:p w:rsidR="00296876" w:rsidRDefault="00296876">
            <w:pPr>
              <w:jc w:val="center"/>
              <w:rPr>
                <w:color w:val="000000"/>
              </w:rPr>
            </w:pPr>
          </w:p>
        </w:tc>
        <w:tc>
          <w:tcPr>
            <w:tcW w:w="1604" w:type="dxa"/>
            <w:vAlign w:val="center"/>
          </w:tcPr>
          <w:p w:rsidR="00296876" w:rsidRDefault="00296876">
            <w:pPr>
              <w:jc w:val="center"/>
              <w:rPr>
                <w:color w:val="000000"/>
              </w:rPr>
            </w:pPr>
          </w:p>
        </w:tc>
        <w:tc>
          <w:tcPr>
            <w:tcW w:w="1872" w:type="dxa"/>
            <w:vAlign w:val="center"/>
          </w:tcPr>
          <w:p w:rsidR="00296876" w:rsidRDefault="00296876">
            <w:pPr>
              <w:jc w:val="center"/>
              <w:rPr>
                <w:color w:val="000000"/>
              </w:rPr>
            </w:pPr>
          </w:p>
        </w:tc>
      </w:tr>
      <w:tr w:rsidR="00296876">
        <w:trPr>
          <w:trHeight w:val="1178"/>
        </w:trPr>
        <w:tc>
          <w:tcPr>
            <w:tcW w:w="1728" w:type="dxa"/>
            <w:vAlign w:val="center"/>
          </w:tcPr>
          <w:p w:rsidR="00296876" w:rsidRDefault="00BE1D23">
            <w:pPr>
              <w:spacing w:line="300" w:lineRule="exact"/>
              <w:jc w:val="center"/>
              <w:rPr>
                <w:rFonts w:ascii="黑体" w:eastAsia="黑体"/>
                <w:b/>
                <w:color w:val="000000"/>
                <w:sz w:val="24"/>
              </w:rPr>
            </w:pPr>
            <w:r>
              <w:rPr>
                <w:rFonts w:ascii="黑体" w:eastAsia="黑体" w:hint="eastAsia"/>
                <w:b/>
                <w:color w:val="000000"/>
                <w:sz w:val="24"/>
              </w:rPr>
              <w:t>3月起</w:t>
            </w:r>
          </w:p>
          <w:p w:rsidR="00296876" w:rsidRDefault="00BE1D23">
            <w:pPr>
              <w:spacing w:line="300" w:lineRule="exact"/>
              <w:jc w:val="center"/>
              <w:rPr>
                <w:rFonts w:ascii="黑体" w:eastAsia="黑体"/>
                <w:b/>
                <w:color w:val="000000"/>
                <w:sz w:val="24"/>
              </w:rPr>
            </w:pPr>
            <w:r>
              <w:rPr>
                <w:rFonts w:ascii="黑体" w:eastAsia="黑体" w:hint="eastAsia"/>
                <w:b/>
                <w:color w:val="000000"/>
                <w:sz w:val="24"/>
              </w:rPr>
              <w:t>至今累计</w:t>
            </w:r>
          </w:p>
        </w:tc>
        <w:tc>
          <w:tcPr>
            <w:tcW w:w="1285" w:type="dxa"/>
            <w:vAlign w:val="center"/>
          </w:tcPr>
          <w:p w:rsidR="00296876" w:rsidRDefault="00296876">
            <w:pPr>
              <w:jc w:val="center"/>
              <w:rPr>
                <w:color w:val="000000"/>
              </w:rPr>
            </w:pPr>
          </w:p>
        </w:tc>
        <w:tc>
          <w:tcPr>
            <w:tcW w:w="1603" w:type="dxa"/>
            <w:vAlign w:val="center"/>
          </w:tcPr>
          <w:p w:rsidR="00296876" w:rsidRDefault="00296876">
            <w:pPr>
              <w:jc w:val="center"/>
              <w:rPr>
                <w:color w:val="000000"/>
              </w:rPr>
            </w:pPr>
          </w:p>
        </w:tc>
        <w:tc>
          <w:tcPr>
            <w:tcW w:w="1604" w:type="dxa"/>
            <w:vAlign w:val="center"/>
          </w:tcPr>
          <w:p w:rsidR="00296876" w:rsidRDefault="00296876">
            <w:pPr>
              <w:jc w:val="center"/>
              <w:rPr>
                <w:color w:val="000000"/>
              </w:rPr>
            </w:pPr>
          </w:p>
        </w:tc>
        <w:tc>
          <w:tcPr>
            <w:tcW w:w="1604" w:type="dxa"/>
            <w:vAlign w:val="center"/>
          </w:tcPr>
          <w:p w:rsidR="00296876" w:rsidRDefault="00296876">
            <w:pPr>
              <w:jc w:val="center"/>
              <w:rPr>
                <w:color w:val="000000"/>
              </w:rPr>
            </w:pPr>
          </w:p>
        </w:tc>
        <w:tc>
          <w:tcPr>
            <w:tcW w:w="1604" w:type="dxa"/>
            <w:vAlign w:val="center"/>
          </w:tcPr>
          <w:p w:rsidR="00296876" w:rsidRDefault="00296876">
            <w:pPr>
              <w:jc w:val="center"/>
              <w:rPr>
                <w:color w:val="000000"/>
              </w:rPr>
            </w:pPr>
          </w:p>
        </w:tc>
        <w:tc>
          <w:tcPr>
            <w:tcW w:w="1604" w:type="dxa"/>
            <w:vAlign w:val="center"/>
          </w:tcPr>
          <w:p w:rsidR="00296876" w:rsidRDefault="00296876">
            <w:pPr>
              <w:jc w:val="center"/>
              <w:rPr>
                <w:color w:val="000000"/>
              </w:rPr>
            </w:pPr>
          </w:p>
        </w:tc>
        <w:tc>
          <w:tcPr>
            <w:tcW w:w="1604" w:type="dxa"/>
            <w:vAlign w:val="center"/>
          </w:tcPr>
          <w:p w:rsidR="00296876" w:rsidRDefault="00296876">
            <w:pPr>
              <w:jc w:val="center"/>
              <w:rPr>
                <w:color w:val="000000"/>
              </w:rPr>
            </w:pPr>
          </w:p>
        </w:tc>
        <w:tc>
          <w:tcPr>
            <w:tcW w:w="1872" w:type="dxa"/>
            <w:vAlign w:val="center"/>
          </w:tcPr>
          <w:p w:rsidR="00296876" w:rsidRDefault="00296876">
            <w:pPr>
              <w:jc w:val="center"/>
              <w:rPr>
                <w:color w:val="000000"/>
              </w:rPr>
            </w:pPr>
          </w:p>
        </w:tc>
      </w:tr>
      <w:tr w:rsidR="00296876">
        <w:trPr>
          <w:trHeight w:val="1377"/>
        </w:trPr>
        <w:tc>
          <w:tcPr>
            <w:tcW w:w="1728" w:type="dxa"/>
            <w:vAlign w:val="center"/>
          </w:tcPr>
          <w:p w:rsidR="00296876" w:rsidRDefault="00BE1D23">
            <w:pPr>
              <w:spacing w:line="300" w:lineRule="exact"/>
              <w:jc w:val="center"/>
              <w:rPr>
                <w:rFonts w:ascii="黑体" w:eastAsia="黑体"/>
                <w:b/>
                <w:color w:val="000000"/>
                <w:sz w:val="24"/>
              </w:rPr>
            </w:pPr>
            <w:r>
              <w:rPr>
                <w:rFonts w:ascii="黑体" w:eastAsia="黑体" w:hint="eastAsia"/>
                <w:b/>
                <w:color w:val="000000"/>
                <w:sz w:val="24"/>
              </w:rPr>
              <w:t>说明</w:t>
            </w:r>
          </w:p>
        </w:tc>
        <w:tc>
          <w:tcPr>
            <w:tcW w:w="12780" w:type="dxa"/>
            <w:gridSpan w:val="8"/>
            <w:vAlign w:val="center"/>
          </w:tcPr>
          <w:p w:rsidR="00296876" w:rsidRDefault="00296876">
            <w:pPr>
              <w:rPr>
                <w:color w:val="000000"/>
              </w:rPr>
            </w:pPr>
          </w:p>
        </w:tc>
      </w:tr>
    </w:tbl>
    <w:p w:rsidR="00296876" w:rsidRDefault="00BE1D23">
      <w:pPr>
        <w:rPr>
          <w:rFonts w:ascii="楷体_GB2312" w:eastAsia="楷体_GB2312"/>
          <w:b/>
          <w:color w:val="000000"/>
          <w:sz w:val="24"/>
        </w:rPr>
      </w:pPr>
      <w:r>
        <w:rPr>
          <w:rFonts w:ascii="楷体_GB2312" w:eastAsia="楷体_GB2312" w:hint="eastAsia"/>
          <w:b/>
          <w:color w:val="000000"/>
          <w:sz w:val="24"/>
        </w:rPr>
        <w:t>填表人（签字）：                             区域公司经理（签字）：                       联系电话</w:t>
      </w:r>
    </w:p>
    <w:p w:rsidR="00296876" w:rsidRDefault="00BE1D23">
      <w:pPr>
        <w:rPr>
          <w:rFonts w:ascii="楷体_GB2312" w:eastAsia="楷体_GB2312"/>
          <w:b/>
          <w:color w:val="000000"/>
          <w:sz w:val="24"/>
        </w:rPr>
      </w:pPr>
      <w:r>
        <w:rPr>
          <w:rFonts w:ascii="楷体_GB2312" w:eastAsia="楷体_GB2312" w:hint="eastAsia"/>
          <w:b/>
          <w:color w:val="000000"/>
          <w:sz w:val="24"/>
        </w:rPr>
        <w:t>注：本表格结合《建设工程安全生产事故隐患排查治理表》每月填报集团公司工程生产管理部备案。</w:t>
      </w:r>
    </w:p>
    <w:p w:rsidR="00296876" w:rsidRDefault="00296876">
      <w:pPr>
        <w:rPr>
          <w:rFonts w:ascii="楷体_GB2312" w:eastAsia="楷体_GB2312"/>
          <w:b/>
          <w:color w:val="000000"/>
          <w:sz w:val="24"/>
        </w:rPr>
        <w:sectPr w:rsidR="00296876">
          <w:pgSz w:w="16838" w:h="11906" w:orient="landscape"/>
          <w:pgMar w:top="1259" w:right="1134" w:bottom="1134" w:left="1134" w:header="851" w:footer="992" w:gutter="0"/>
          <w:cols w:space="720"/>
          <w:docGrid w:type="linesAndChars" w:linePitch="312"/>
        </w:sectPr>
      </w:pPr>
    </w:p>
    <w:p w:rsidR="00296876" w:rsidRDefault="00BE1D23">
      <w:pPr>
        <w:spacing w:line="240" w:lineRule="exact"/>
        <w:rPr>
          <w:rFonts w:ascii="黑体" w:eastAsia="黑体"/>
          <w:b/>
          <w:color w:val="000000"/>
          <w:sz w:val="24"/>
        </w:rPr>
      </w:pPr>
      <w:r>
        <w:rPr>
          <w:rFonts w:ascii="黑体" w:eastAsia="黑体" w:hint="eastAsia"/>
          <w:b/>
          <w:color w:val="000000"/>
          <w:sz w:val="24"/>
        </w:rPr>
        <w:lastRenderedPageBreak/>
        <w:t>附件三</w:t>
      </w:r>
    </w:p>
    <w:p w:rsidR="00296876" w:rsidRDefault="00296876">
      <w:pPr>
        <w:spacing w:line="240" w:lineRule="exact"/>
        <w:jc w:val="center"/>
        <w:rPr>
          <w:rFonts w:ascii="黑体" w:eastAsia="黑体"/>
          <w:b/>
          <w:color w:val="000000"/>
          <w:sz w:val="36"/>
          <w:szCs w:val="36"/>
        </w:rPr>
      </w:pPr>
    </w:p>
    <w:p w:rsidR="00296876" w:rsidRDefault="00BE1D23">
      <w:pPr>
        <w:jc w:val="center"/>
        <w:rPr>
          <w:rFonts w:ascii="黑体" w:eastAsia="黑体"/>
          <w:b/>
          <w:color w:val="000000"/>
          <w:sz w:val="36"/>
          <w:szCs w:val="36"/>
        </w:rPr>
      </w:pPr>
      <w:r>
        <w:rPr>
          <w:rFonts w:ascii="黑体" w:eastAsia="黑体" w:hint="eastAsia"/>
          <w:b/>
          <w:color w:val="000000"/>
          <w:sz w:val="36"/>
          <w:szCs w:val="36"/>
        </w:rPr>
        <w:t>歌山建设集团有限公司</w:t>
      </w:r>
    </w:p>
    <w:p w:rsidR="00296876" w:rsidRDefault="00BE1D23">
      <w:pPr>
        <w:jc w:val="center"/>
        <w:rPr>
          <w:rFonts w:ascii="黑体" w:eastAsia="黑体"/>
          <w:b/>
          <w:color w:val="000000"/>
          <w:sz w:val="36"/>
          <w:szCs w:val="36"/>
        </w:rPr>
      </w:pPr>
      <w:r>
        <w:rPr>
          <w:rFonts w:ascii="黑体" w:eastAsia="黑体" w:hint="eastAsia"/>
          <w:b/>
          <w:color w:val="000000"/>
          <w:sz w:val="36"/>
          <w:szCs w:val="36"/>
        </w:rPr>
        <w:t>施工现场安全生产事故隐患检查表</w:t>
      </w:r>
    </w:p>
    <w:p w:rsidR="00296876" w:rsidRDefault="00296876">
      <w:pPr>
        <w:spacing w:line="240" w:lineRule="exact"/>
        <w:jc w:val="center"/>
        <w:rPr>
          <w:rFonts w:ascii="黑体" w:eastAsia="黑体"/>
          <w:b/>
          <w:color w:val="000000"/>
          <w:sz w:val="36"/>
          <w:szCs w:val="36"/>
        </w:rPr>
      </w:pP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4305"/>
        <w:gridCol w:w="915"/>
        <w:gridCol w:w="1624"/>
        <w:gridCol w:w="1624"/>
      </w:tblGrid>
      <w:tr w:rsidR="00296876">
        <w:trPr>
          <w:jc w:val="center"/>
        </w:trPr>
        <w:tc>
          <w:tcPr>
            <w:tcW w:w="1260" w:type="dxa"/>
            <w:vAlign w:val="center"/>
          </w:tcPr>
          <w:p w:rsidR="00296876" w:rsidRDefault="00BE1D23">
            <w:pPr>
              <w:spacing w:line="500" w:lineRule="exact"/>
              <w:jc w:val="center"/>
              <w:rPr>
                <w:rFonts w:ascii="黑体" w:eastAsia="黑体"/>
                <w:b/>
                <w:color w:val="000000"/>
                <w:sz w:val="24"/>
              </w:rPr>
            </w:pPr>
            <w:r>
              <w:rPr>
                <w:rFonts w:ascii="黑体" w:eastAsia="黑体" w:hint="eastAsia"/>
                <w:b/>
                <w:color w:val="000000"/>
                <w:sz w:val="24"/>
              </w:rPr>
              <w:t>单位名称</w:t>
            </w:r>
          </w:p>
        </w:tc>
        <w:tc>
          <w:tcPr>
            <w:tcW w:w="5220" w:type="dxa"/>
            <w:gridSpan w:val="2"/>
            <w:vAlign w:val="center"/>
          </w:tcPr>
          <w:p w:rsidR="00296876" w:rsidRDefault="00296876">
            <w:pPr>
              <w:spacing w:line="500" w:lineRule="exact"/>
              <w:jc w:val="center"/>
              <w:rPr>
                <w:rFonts w:ascii="黑体" w:eastAsia="黑体"/>
                <w:b/>
                <w:color w:val="000000"/>
                <w:sz w:val="24"/>
              </w:rPr>
            </w:pPr>
          </w:p>
        </w:tc>
        <w:tc>
          <w:tcPr>
            <w:tcW w:w="1624" w:type="dxa"/>
            <w:vAlign w:val="center"/>
          </w:tcPr>
          <w:p w:rsidR="00296876" w:rsidRDefault="00BE1D23">
            <w:pPr>
              <w:spacing w:line="500" w:lineRule="exact"/>
              <w:jc w:val="center"/>
              <w:rPr>
                <w:rFonts w:ascii="黑体" w:eastAsia="黑体"/>
                <w:b/>
                <w:color w:val="000000"/>
                <w:sz w:val="24"/>
              </w:rPr>
            </w:pPr>
            <w:r>
              <w:rPr>
                <w:rFonts w:ascii="黑体" w:eastAsia="黑体" w:hint="eastAsia"/>
                <w:b/>
                <w:color w:val="000000"/>
                <w:sz w:val="24"/>
              </w:rPr>
              <w:t>隐患类型</w:t>
            </w:r>
          </w:p>
        </w:tc>
        <w:tc>
          <w:tcPr>
            <w:tcW w:w="1624" w:type="dxa"/>
            <w:vAlign w:val="center"/>
          </w:tcPr>
          <w:p w:rsidR="00296876" w:rsidRDefault="00296876">
            <w:pPr>
              <w:spacing w:line="500" w:lineRule="exact"/>
              <w:jc w:val="center"/>
              <w:rPr>
                <w:rFonts w:ascii="仿宋_GB2312"/>
                <w:color w:val="000000"/>
                <w:sz w:val="24"/>
              </w:rPr>
            </w:pPr>
          </w:p>
        </w:tc>
      </w:tr>
      <w:tr w:rsidR="00296876">
        <w:trPr>
          <w:jc w:val="center"/>
        </w:trPr>
        <w:tc>
          <w:tcPr>
            <w:tcW w:w="1260" w:type="dxa"/>
            <w:vAlign w:val="center"/>
          </w:tcPr>
          <w:p w:rsidR="00296876" w:rsidRDefault="00BE1D23">
            <w:pPr>
              <w:spacing w:line="500" w:lineRule="exact"/>
              <w:jc w:val="center"/>
              <w:rPr>
                <w:rFonts w:ascii="黑体" w:eastAsia="黑体"/>
                <w:b/>
                <w:color w:val="000000"/>
                <w:sz w:val="24"/>
              </w:rPr>
            </w:pPr>
            <w:r>
              <w:rPr>
                <w:rFonts w:ascii="黑体" w:eastAsia="黑体" w:hint="eastAsia"/>
                <w:b/>
                <w:color w:val="000000"/>
                <w:sz w:val="24"/>
              </w:rPr>
              <w:t>工程名称</w:t>
            </w:r>
          </w:p>
        </w:tc>
        <w:tc>
          <w:tcPr>
            <w:tcW w:w="4305" w:type="dxa"/>
            <w:vAlign w:val="center"/>
          </w:tcPr>
          <w:p w:rsidR="00296876" w:rsidRDefault="00296876">
            <w:pPr>
              <w:spacing w:line="500" w:lineRule="exact"/>
              <w:jc w:val="center"/>
              <w:rPr>
                <w:rFonts w:ascii="黑体" w:eastAsia="黑体"/>
                <w:b/>
                <w:color w:val="000000"/>
                <w:sz w:val="24"/>
              </w:rPr>
            </w:pPr>
          </w:p>
        </w:tc>
        <w:tc>
          <w:tcPr>
            <w:tcW w:w="2539" w:type="dxa"/>
            <w:gridSpan w:val="2"/>
          </w:tcPr>
          <w:p w:rsidR="00296876" w:rsidRDefault="00BE1D23">
            <w:pPr>
              <w:spacing w:line="500" w:lineRule="exact"/>
              <w:jc w:val="center"/>
              <w:rPr>
                <w:rFonts w:ascii="黑体" w:eastAsia="黑体"/>
                <w:b/>
                <w:color w:val="000000"/>
                <w:sz w:val="24"/>
              </w:rPr>
            </w:pPr>
            <w:r>
              <w:rPr>
                <w:rFonts w:ascii="黑体" w:eastAsia="黑体" w:hint="eastAsia"/>
                <w:b/>
                <w:color w:val="000000"/>
                <w:sz w:val="24"/>
              </w:rPr>
              <w:t>受检单位负责人签字</w:t>
            </w:r>
          </w:p>
        </w:tc>
        <w:tc>
          <w:tcPr>
            <w:tcW w:w="1624" w:type="dxa"/>
          </w:tcPr>
          <w:p w:rsidR="00296876" w:rsidRDefault="00296876">
            <w:pPr>
              <w:spacing w:line="500" w:lineRule="exact"/>
              <w:jc w:val="center"/>
              <w:rPr>
                <w:rFonts w:ascii="仿宋_GB2312"/>
                <w:color w:val="000000"/>
                <w:sz w:val="24"/>
              </w:rPr>
            </w:pPr>
          </w:p>
        </w:tc>
      </w:tr>
      <w:tr w:rsidR="00296876">
        <w:trPr>
          <w:trHeight w:val="4800"/>
          <w:jc w:val="center"/>
        </w:trPr>
        <w:tc>
          <w:tcPr>
            <w:tcW w:w="9728" w:type="dxa"/>
            <w:gridSpan w:val="5"/>
          </w:tcPr>
          <w:p w:rsidR="00296876" w:rsidRDefault="00BE1D23">
            <w:pPr>
              <w:spacing w:line="500" w:lineRule="exact"/>
              <w:rPr>
                <w:rFonts w:ascii="仿宋_GB2312"/>
                <w:color w:val="000000"/>
                <w:sz w:val="24"/>
              </w:rPr>
            </w:pPr>
            <w:r>
              <w:rPr>
                <w:rFonts w:ascii="黑体" w:eastAsia="黑体" w:hint="eastAsia"/>
                <w:b/>
                <w:color w:val="000000"/>
                <w:sz w:val="24"/>
              </w:rPr>
              <w:t>隐患内容</w:t>
            </w:r>
            <w:r>
              <w:rPr>
                <w:rFonts w:ascii="仿宋_GB2312" w:hint="eastAsia"/>
                <w:color w:val="000000"/>
                <w:sz w:val="24"/>
              </w:rPr>
              <w:t>：</w:t>
            </w:r>
          </w:p>
          <w:p w:rsidR="00296876" w:rsidRDefault="00296876">
            <w:pPr>
              <w:spacing w:line="500" w:lineRule="exact"/>
              <w:rPr>
                <w:rFonts w:ascii="仿宋_GB2312"/>
                <w:color w:val="000000"/>
                <w:sz w:val="24"/>
              </w:rPr>
            </w:pPr>
          </w:p>
          <w:p w:rsidR="00296876" w:rsidRDefault="00296876">
            <w:pPr>
              <w:spacing w:line="500" w:lineRule="exact"/>
              <w:rPr>
                <w:rFonts w:ascii="仿宋_GB2312"/>
                <w:color w:val="000000"/>
                <w:sz w:val="24"/>
              </w:rPr>
            </w:pPr>
          </w:p>
          <w:p w:rsidR="00296876" w:rsidRDefault="00296876">
            <w:pPr>
              <w:spacing w:line="500" w:lineRule="exact"/>
              <w:rPr>
                <w:rFonts w:ascii="仿宋_GB2312"/>
                <w:color w:val="000000"/>
                <w:sz w:val="24"/>
              </w:rPr>
            </w:pPr>
          </w:p>
        </w:tc>
      </w:tr>
      <w:tr w:rsidR="00296876">
        <w:trPr>
          <w:trHeight w:val="2607"/>
          <w:jc w:val="center"/>
        </w:trPr>
        <w:tc>
          <w:tcPr>
            <w:tcW w:w="9728" w:type="dxa"/>
            <w:gridSpan w:val="5"/>
          </w:tcPr>
          <w:p w:rsidR="00296876" w:rsidRDefault="00BE1D23">
            <w:pPr>
              <w:spacing w:line="500" w:lineRule="exact"/>
              <w:rPr>
                <w:rFonts w:ascii="仿宋_GB2312"/>
                <w:color w:val="000000"/>
                <w:sz w:val="24"/>
              </w:rPr>
            </w:pPr>
            <w:r>
              <w:rPr>
                <w:rFonts w:ascii="仿宋_GB2312" w:hint="eastAsia"/>
                <w:color w:val="000000"/>
                <w:sz w:val="24"/>
              </w:rPr>
              <w:t>纠正措施：</w:t>
            </w:r>
          </w:p>
          <w:p w:rsidR="00296876" w:rsidRDefault="00296876">
            <w:pPr>
              <w:rPr>
                <w:rFonts w:ascii="仿宋_GB2312"/>
                <w:color w:val="000000"/>
                <w:sz w:val="24"/>
              </w:rPr>
            </w:pPr>
          </w:p>
          <w:p w:rsidR="00296876" w:rsidRDefault="00296876">
            <w:pPr>
              <w:rPr>
                <w:rFonts w:ascii="仿宋_GB2312"/>
                <w:color w:val="000000"/>
                <w:sz w:val="24"/>
              </w:rPr>
            </w:pPr>
          </w:p>
          <w:p w:rsidR="00296876" w:rsidRDefault="00296876">
            <w:pPr>
              <w:rPr>
                <w:rFonts w:ascii="仿宋_GB2312"/>
                <w:color w:val="000000"/>
                <w:sz w:val="24"/>
              </w:rPr>
            </w:pPr>
          </w:p>
          <w:p w:rsidR="00296876" w:rsidRDefault="00296876">
            <w:pPr>
              <w:rPr>
                <w:rFonts w:ascii="仿宋_GB2312"/>
                <w:color w:val="000000"/>
                <w:sz w:val="24"/>
              </w:rPr>
            </w:pPr>
          </w:p>
          <w:p w:rsidR="00296876" w:rsidRDefault="00296876">
            <w:pPr>
              <w:rPr>
                <w:rFonts w:ascii="仿宋_GB2312"/>
                <w:color w:val="000000"/>
                <w:sz w:val="24"/>
              </w:rPr>
            </w:pPr>
          </w:p>
          <w:p w:rsidR="00296876" w:rsidRDefault="00BE1D23">
            <w:pPr>
              <w:spacing w:line="500" w:lineRule="exact"/>
              <w:ind w:firstLineChars="450" w:firstLine="1080"/>
              <w:rPr>
                <w:rFonts w:ascii="仿宋_GB2312"/>
                <w:color w:val="000000"/>
                <w:sz w:val="24"/>
              </w:rPr>
            </w:pPr>
            <w:r>
              <w:rPr>
                <w:rFonts w:ascii="仿宋_GB2312" w:hint="eastAsia"/>
                <w:color w:val="000000"/>
                <w:sz w:val="24"/>
              </w:rPr>
              <w:t>检查人：</w:t>
            </w:r>
            <w:r>
              <w:rPr>
                <w:rFonts w:ascii="仿宋_GB2312" w:hint="eastAsia"/>
                <w:color w:val="000000"/>
                <w:sz w:val="24"/>
              </w:rPr>
              <w:t xml:space="preserve">                            </w:t>
            </w:r>
            <w:r>
              <w:rPr>
                <w:rFonts w:ascii="仿宋_GB2312" w:hint="eastAsia"/>
                <w:color w:val="000000"/>
                <w:sz w:val="24"/>
              </w:rPr>
              <w:t>检查日期：</w:t>
            </w:r>
            <w:r>
              <w:rPr>
                <w:rFonts w:ascii="仿宋_GB2312" w:hint="eastAsia"/>
                <w:color w:val="000000"/>
                <w:sz w:val="24"/>
              </w:rPr>
              <w:t xml:space="preserve">        </w:t>
            </w:r>
          </w:p>
        </w:tc>
      </w:tr>
      <w:tr w:rsidR="00296876">
        <w:trPr>
          <w:trHeight w:val="2773"/>
          <w:jc w:val="center"/>
        </w:trPr>
        <w:tc>
          <w:tcPr>
            <w:tcW w:w="9728" w:type="dxa"/>
            <w:gridSpan w:val="5"/>
          </w:tcPr>
          <w:p w:rsidR="00296876" w:rsidRDefault="00BE1D23">
            <w:pPr>
              <w:rPr>
                <w:rFonts w:ascii="仿宋_GB2312"/>
                <w:color w:val="000000"/>
                <w:sz w:val="24"/>
              </w:rPr>
            </w:pPr>
            <w:r>
              <w:rPr>
                <w:rFonts w:ascii="仿宋_GB2312" w:hint="eastAsia"/>
                <w:color w:val="000000"/>
                <w:sz w:val="24"/>
              </w:rPr>
              <w:t>复查结论：</w:t>
            </w:r>
          </w:p>
          <w:p w:rsidR="00296876" w:rsidRDefault="00296876">
            <w:pPr>
              <w:rPr>
                <w:rFonts w:ascii="仿宋_GB2312"/>
                <w:color w:val="000000"/>
                <w:sz w:val="24"/>
              </w:rPr>
            </w:pPr>
          </w:p>
          <w:p w:rsidR="00296876" w:rsidRDefault="00296876">
            <w:pPr>
              <w:rPr>
                <w:rFonts w:ascii="仿宋_GB2312"/>
                <w:color w:val="000000"/>
                <w:sz w:val="24"/>
              </w:rPr>
            </w:pPr>
          </w:p>
          <w:p w:rsidR="00296876" w:rsidRDefault="00296876">
            <w:pPr>
              <w:rPr>
                <w:rFonts w:ascii="仿宋_GB2312"/>
                <w:color w:val="000000"/>
                <w:sz w:val="24"/>
              </w:rPr>
            </w:pPr>
          </w:p>
          <w:p w:rsidR="00296876" w:rsidRDefault="00296876">
            <w:pPr>
              <w:rPr>
                <w:rFonts w:ascii="仿宋_GB2312"/>
                <w:color w:val="000000"/>
                <w:sz w:val="24"/>
              </w:rPr>
            </w:pPr>
          </w:p>
          <w:p w:rsidR="00296876" w:rsidRDefault="00296876">
            <w:pPr>
              <w:rPr>
                <w:rFonts w:ascii="仿宋_GB2312"/>
                <w:color w:val="000000"/>
                <w:sz w:val="24"/>
              </w:rPr>
            </w:pPr>
          </w:p>
          <w:p w:rsidR="00296876" w:rsidRDefault="00296876">
            <w:pPr>
              <w:rPr>
                <w:rFonts w:ascii="仿宋_GB2312"/>
                <w:color w:val="000000"/>
                <w:sz w:val="24"/>
              </w:rPr>
            </w:pPr>
          </w:p>
          <w:p w:rsidR="00296876" w:rsidRDefault="00BE1D23">
            <w:pPr>
              <w:spacing w:line="500" w:lineRule="exact"/>
              <w:ind w:firstLineChars="450" w:firstLine="1080"/>
              <w:rPr>
                <w:rFonts w:ascii="仿宋_GB2312"/>
                <w:color w:val="000000"/>
                <w:sz w:val="24"/>
              </w:rPr>
            </w:pPr>
            <w:r>
              <w:rPr>
                <w:rFonts w:ascii="仿宋_GB2312" w:hint="eastAsia"/>
                <w:color w:val="000000"/>
                <w:sz w:val="24"/>
              </w:rPr>
              <w:t>复查人：</w:t>
            </w:r>
            <w:r>
              <w:rPr>
                <w:rFonts w:ascii="仿宋_GB2312" w:hint="eastAsia"/>
                <w:color w:val="000000"/>
                <w:sz w:val="24"/>
              </w:rPr>
              <w:t xml:space="preserve">                             </w:t>
            </w:r>
            <w:r>
              <w:rPr>
                <w:rFonts w:ascii="仿宋_GB2312" w:hint="eastAsia"/>
                <w:color w:val="000000"/>
                <w:sz w:val="24"/>
              </w:rPr>
              <w:t>复查日期：</w:t>
            </w:r>
          </w:p>
        </w:tc>
      </w:tr>
    </w:tbl>
    <w:p w:rsidR="00296876" w:rsidRDefault="00296876">
      <w:pPr>
        <w:spacing w:line="240" w:lineRule="exact"/>
        <w:rPr>
          <w:rFonts w:ascii="宋体" w:hAnsi="宋体"/>
          <w:color w:val="000000"/>
          <w:sz w:val="24"/>
          <w:szCs w:val="28"/>
        </w:rPr>
      </w:pPr>
    </w:p>
    <w:p w:rsidR="00296876" w:rsidRDefault="00296876">
      <w:pPr>
        <w:spacing w:line="240" w:lineRule="exact"/>
        <w:rPr>
          <w:rFonts w:ascii="宋体" w:hAnsi="宋体"/>
          <w:color w:val="000000"/>
          <w:sz w:val="24"/>
          <w:szCs w:val="28"/>
        </w:rPr>
      </w:pPr>
    </w:p>
    <w:p w:rsidR="00296876" w:rsidRDefault="00296876">
      <w:pPr>
        <w:spacing w:line="240" w:lineRule="exact"/>
        <w:rPr>
          <w:rFonts w:ascii="宋体" w:hAnsi="宋体"/>
          <w:color w:val="000000"/>
          <w:sz w:val="24"/>
          <w:szCs w:val="28"/>
        </w:rPr>
      </w:pPr>
    </w:p>
    <w:p w:rsidR="00296876" w:rsidRDefault="00BE1D23">
      <w:pPr>
        <w:spacing w:line="276" w:lineRule="auto"/>
        <w:ind w:firstLine="570"/>
        <w:jc w:val="center"/>
        <w:outlineLvl w:val="1"/>
        <w:rPr>
          <w:rFonts w:ascii="仿宋_GB2312" w:eastAsia="仿宋_GB2312" w:hAnsi="宋体" w:cs="宋体"/>
          <w:color w:val="000000"/>
          <w:kern w:val="0"/>
          <w:sz w:val="24"/>
        </w:rPr>
      </w:pPr>
      <w:bookmarkStart w:id="36" w:name="_Toc276390095"/>
      <w:bookmarkStart w:id="37" w:name="_Toc276390231"/>
      <w:bookmarkStart w:id="38" w:name="_Toc276389764"/>
      <w:bookmarkStart w:id="39" w:name="_Toc276387867"/>
      <w:bookmarkStart w:id="40" w:name="_Toc276817024"/>
      <w:bookmarkStart w:id="41" w:name="_Toc276389967"/>
      <w:bookmarkStart w:id="42" w:name="_Toc276337290"/>
      <w:bookmarkStart w:id="43" w:name="_Toc276646255"/>
      <w:bookmarkStart w:id="44" w:name="_Toc276562941"/>
      <w:r>
        <w:rPr>
          <w:rFonts w:ascii="仿宋_GB2312" w:eastAsia="仿宋_GB2312" w:hAnsi="宋体" w:cs="Arial" w:hint="eastAsia"/>
          <w:b/>
          <w:color w:val="000000"/>
          <w:sz w:val="24"/>
        </w:rPr>
        <w:lastRenderedPageBreak/>
        <w:t>第三篇    安全生产事故隐患建档监控制度</w:t>
      </w:r>
      <w:bookmarkEnd w:id="36"/>
      <w:bookmarkEnd w:id="37"/>
      <w:bookmarkEnd w:id="38"/>
      <w:bookmarkEnd w:id="39"/>
      <w:bookmarkEnd w:id="40"/>
      <w:bookmarkEnd w:id="41"/>
      <w:bookmarkEnd w:id="42"/>
      <w:bookmarkEnd w:id="43"/>
      <w:bookmarkEnd w:id="44"/>
    </w:p>
    <w:p w:rsidR="00296876" w:rsidRDefault="00296876">
      <w:pPr>
        <w:spacing w:line="276" w:lineRule="auto"/>
        <w:rPr>
          <w:rFonts w:ascii="仿宋_GB2312" w:eastAsia="仿宋_GB2312" w:hAnsi="宋体"/>
          <w:color w:val="000000"/>
          <w:sz w:val="24"/>
        </w:rPr>
      </w:pPr>
    </w:p>
    <w:p w:rsidR="00296876" w:rsidRDefault="00BE1D23">
      <w:pPr>
        <w:spacing w:line="276" w:lineRule="auto"/>
        <w:ind w:firstLineChars="200" w:firstLine="482"/>
        <w:jc w:val="left"/>
        <w:rPr>
          <w:rFonts w:ascii="仿宋_GB2312" w:eastAsia="仿宋_GB2312" w:hAnsi="宋体" w:cs="Arial"/>
          <w:color w:val="000000"/>
          <w:sz w:val="24"/>
        </w:rPr>
      </w:pPr>
      <w:r>
        <w:rPr>
          <w:rFonts w:ascii="仿宋_GB2312" w:eastAsia="仿宋_GB2312" w:hAnsi="宋体" w:cs="Arial" w:hint="eastAsia"/>
          <w:b/>
          <w:color w:val="000000"/>
          <w:sz w:val="24"/>
        </w:rPr>
        <w:t xml:space="preserve">第一条 </w:t>
      </w:r>
      <w:r>
        <w:rPr>
          <w:rFonts w:ascii="仿宋_GB2312" w:eastAsia="仿宋_GB2312" w:hAnsi="宋体" w:cs="Arial" w:hint="eastAsia"/>
          <w:color w:val="000000"/>
          <w:sz w:val="24"/>
        </w:rPr>
        <w:t xml:space="preserve"> 为了加强对重大安全生产事故隐患的监督管理，预防事故发生，保障人民群众生命财产安全，根据《中华人民共和国安全生产法》等有关规定，结合本公司实际，特制定本制度。 </w:t>
      </w:r>
    </w:p>
    <w:p w:rsidR="00296876" w:rsidRDefault="00BE1D23">
      <w:pPr>
        <w:spacing w:line="276" w:lineRule="auto"/>
        <w:ind w:firstLineChars="200" w:firstLine="482"/>
        <w:jc w:val="left"/>
        <w:rPr>
          <w:rFonts w:ascii="仿宋_GB2312" w:eastAsia="仿宋_GB2312" w:hAnsi="宋体" w:cs="Arial"/>
          <w:color w:val="000000"/>
          <w:sz w:val="24"/>
        </w:rPr>
      </w:pPr>
      <w:r>
        <w:rPr>
          <w:rFonts w:ascii="仿宋_GB2312" w:eastAsia="仿宋_GB2312" w:hAnsi="宋体" w:cs="Arial" w:hint="eastAsia"/>
          <w:b/>
          <w:color w:val="000000"/>
          <w:sz w:val="24"/>
        </w:rPr>
        <w:t xml:space="preserve">第二条  </w:t>
      </w:r>
      <w:r>
        <w:rPr>
          <w:rFonts w:ascii="仿宋_GB2312" w:eastAsia="仿宋_GB2312" w:hAnsi="宋体" w:cs="Arial" w:hint="eastAsia"/>
          <w:color w:val="000000"/>
          <w:sz w:val="24"/>
        </w:rPr>
        <w:t>本制度所称重大安全生产事故隐患，是指由于作业场所、设备及设施的不安全状态，人的不安全行为和管理上的缺陷，不能立即整改而可能导致重大人员伤亡、重大经济损失或重大社会影响的事故隐患。</w:t>
      </w:r>
    </w:p>
    <w:p w:rsidR="00296876" w:rsidRDefault="00BE1D23">
      <w:pPr>
        <w:spacing w:line="276" w:lineRule="auto"/>
        <w:ind w:firstLineChars="200" w:firstLine="482"/>
        <w:jc w:val="left"/>
        <w:rPr>
          <w:rFonts w:ascii="仿宋_GB2312" w:eastAsia="仿宋_GB2312" w:hAnsi="宋体" w:cs="Arial"/>
          <w:color w:val="000000"/>
          <w:sz w:val="24"/>
        </w:rPr>
      </w:pPr>
      <w:r>
        <w:rPr>
          <w:rFonts w:ascii="仿宋_GB2312" w:eastAsia="仿宋_GB2312" w:hAnsi="宋体" w:cs="Arial" w:hint="eastAsia"/>
          <w:b/>
          <w:color w:val="000000"/>
          <w:sz w:val="24"/>
        </w:rPr>
        <w:t>第三条</w:t>
      </w:r>
      <w:r>
        <w:rPr>
          <w:rFonts w:ascii="仿宋_GB2312" w:eastAsia="仿宋_GB2312" w:hAnsi="宋体" w:cs="Arial" w:hint="eastAsia"/>
          <w:color w:val="000000"/>
          <w:sz w:val="24"/>
        </w:rPr>
        <w:t xml:space="preserve">  存在重大安全生产事故隐患的施工现场，由项目经理（建造师）全面负责本单位重大事故隐患的安全管理与监控工作。 </w:t>
      </w:r>
    </w:p>
    <w:p w:rsidR="00296876" w:rsidRDefault="00BE1D23">
      <w:pPr>
        <w:spacing w:line="276" w:lineRule="auto"/>
        <w:ind w:firstLineChars="200" w:firstLine="482"/>
        <w:jc w:val="left"/>
        <w:rPr>
          <w:rFonts w:ascii="仿宋_GB2312" w:eastAsia="仿宋_GB2312" w:hAnsi="宋体" w:cs="Arial"/>
          <w:color w:val="000000"/>
          <w:sz w:val="24"/>
        </w:rPr>
      </w:pPr>
      <w:r>
        <w:rPr>
          <w:rFonts w:ascii="仿宋_GB2312" w:eastAsia="仿宋_GB2312" w:hAnsi="宋体" w:cs="Arial" w:hint="eastAsia"/>
          <w:b/>
          <w:color w:val="000000"/>
          <w:sz w:val="24"/>
        </w:rPr>
        <w:t xml:space="preserve">第四条  </w:t>
      </w:r>
      <w:r>
        <w:rPr>
          <w:rFonts w:ascii="仿宋_GB2312" w:eastAsia="仿宋_GB2312" w:hAnsi="宋体" w:cs="Arial" w:hint="eastAsia"/>
          <w:color w:val="000000"/>
          <w:sz w:val="24"/>
        </w:rPr>
        <w:t xml:space="preserve">对重大安全生产事故隐患存在以及项目部在安全生产方面的违法行为，任何人均有权向区域公司工程处及集团公司工程生产管理部举报。 </w:t>
      </w:r>
    </w:p>
    <w:p w:rsidR="00296876" w:rsidRDefault="00BE1D23">
      <w:pPr>
        <w:spacing w:line="276" w:lineRule="auto"/>
        <w:ind w:firstLineChars="200" w:firstLine="482"/>
        <w:rPr>
          <w:rFonts w:ascii="仿宋_GB2312" w:eastAsia="仿宋_GB2312" w:hAnsi="宋体" w:cs="Arial"/>
          <w:color w:val="000000"/>
          <w:sz w:val="24"/>
        </w:rPr>
      </w:pPr>
      <w:r>
        <w:rPr>
          <w:rFonts w:ascii="仿宋_GB2312" w:eastAsia="仿宋_GB2312" w:hAnsi="宋体" w:cs="Arial" w:hint="eastAsia"/>
          <w:b/>
          <w:color w:val="000000"/>
          <w:sz w:val="24"/>
        </w:rPr>
        <w:t xml:space="preserve">第五条  </w:t>
      </w:r>
      <w:r>
        <w:rPr>
          <w:rFonts w:ascii="仿宋_GB2312" w:eastAsia="仿宋_GB2312" w:hAnsi="宋体" w:cs="Arial" w:hint="eastAsia"/>
          <w:color w:val="000000"/>
          <w:sz w:val="24"/>
        </w:rPr>
        <w:t xml:space="preserve">项目部应当根据现行《中华人民共和国国家标准重大危险源辨识》等有关标准和国家安全生产监督管理部门的有关规定，对本单位下列生产装置、设施或场所进行辨识，属于重大安全生产事故隐患的，应当进行登记，并建立重大事故隐患安全管理档案。 </w:t>
      </w:r>
    </w:p>
    <w:p w:rsidR="00296876" w:rsidRDefault="00BE1D23">
      <w:pPr>
        <w:spacing w:line="276" w:lineRule="auto"/>
        <w:ind w:firstLineChars="200" w:firstLine="480"/>
        <w:jc w:val="left"/>
        <w:rPr>
          <w:rFonts w:ascii="仿宋_GB2312" w:eastAsia="仿宋_GB2312" w:hAnsi="宋体" w:cs="Arial"/>
          <w:color w:val="000000"/>
          <w:sz w:val="24"/>
        </w:rPr>
      </w:pPr>
      <w:r>
        <w:rPr>
          <w:rFonts w:ascii="仿宋_GB2312" w:eastAsia="仿宋_GB2312" w:hAnsi="宋体" w:cs="Arial" w:hint="eastAsia"/>
          <w:color w:val="000000"/>
          <w:sz w:val="24"/>
        </w:rPr>
        <w:t xml:space="preserve">（一）仓库； </w:t>
      </w:r>
    </w:p>
    <w:p w:rsidR="00296876" w:rsidRDefault="00BE1D23">
      <w:pPr>
        <w:spacing w:line="276" w:lineRule="auto"/>
        <w:ind w:firstLineChars="200" w:firstLine="480"/>
        <w:jc w:val="left"/>
        <w:rPr>
          <w:rFonts w:ascii="仿宋_GB2312" w:eastAsia="仿宋_GB2312" w:hAnsi="宋体" w:cs="Arial"/>
          <w:color w:val="000000"/>
          <w:sz w:val="24"/>
        </w:rPr>
      </w:pPr>
      <w:r>
        <w:rPr>
          <w:rFonts w:ascii="仿宋_GB2312" w:eastAsia="仿宋_GB2312" w:hAnsi="宋体" w:cs="Arial" w:hint="eastAsia"/>
          <w:color w:val="000000"/>
          <w:sz w:val="24"/>
        </w:rPr>
        <w:t>（二）高处作业；</w:t>
      </w:r>
    </w:p>
    <w:p w:rsidR="00296876" w:rsidRDefault="00BE1D23">
      <w:pPr>
        <w:spacing w:line="276" w:lineRule="auto"/>
        <w:ind w:firstLineChars="200" w:firstLine="480"/>
        <w:jc w:val="left"/>
        <w:rPr>
          <w:rFonts w:ascii="仿宋_GB2312" w:eastAsia="仿宋_GB2312" w:hAnsi="宋体" w:cs="Arial"/>
          <w:color w:val="000000"/>
          <w:sz w:val="24"/>
        </w:rPr>
      </w:pPr>
      <w:r>
        <w:rPr>
          <w:rFonts w:ascii="仿宋_GB2312" w:eastAsia="仿宋_GB2312" w:hAnsi="宋体" w:cs="Arial" w:hint="eastAsia"/>
          <w:color w:val="000000"/>
          <w:sz w:val="24"/>
        </w:rPr>
        <w:t>（三）钢筋车间；</w:t>
      </w:r>
    </w:p>
    <w:p w:rsidR="00296876" w:rsidRDefault="00BE1D23">
      <w:pPr>
        <w:spacing w:line="276" w:lineRule="auto"/>
        <w:ind w:firstLineChars="200" w:firstLine="480"/>
        <w:jc w:val="left"/>
        <w:rPr>
          <w:rFonts w:ascii="仿宋_GB2312" w:eastAsia="仿宋_GB2312" w:hAnsi="宋体" w:cs="Arial"/>
          <w:color w:val="000000"/>
          <w:sz w:val="24"/>
        </w:rPr>
      </w:pPr>
      <w:r>
        <w:rPr>
          <w:rFonts w:ascii="仿宋_GB2312" w:eastAsia="仿宋_GB2312" w:hAnsi="宋体" w:cs="Arial" w:hint="eastAsia"/>
          <w:color w:val="000000"/>
          <w:sz w:val="24"/>
        </w:rPr>
        <w:t>（四）木工车间；</w:t>
      </w:r>
    </w:p>
    <w:p w:rsidR="00296876" w:rsidRDefault="00BE1D23">
      <w:pPr>
        <w:spacing w:line="276" w:lineRule="auto"/>
        <w:ind w:firstLineChars="200" w:firstLine="480"/>
        <w:jc w:val="left"/>
        <w:rPr>
          <w:rFonts w:ascii="仿宋_GB2312" w:eastAsia="仿宋_GB2312" w:hAnsi="宋体" w:cs="Arial"/>
          <w:color w:val="000000"/>
          <w:sz w:val="24"/>
        </w:rPr>
      </w:pPr>
      <w:r>
        <w:rPr>
          <w:rFonts w:ascii="仿宋_GB2312" w:eastAsia="仿宋_GB2312" w:hAnsi="宋体" w:cs="Arial" w:hint="eastAsia"/>
          <w:color w:val="000000"/>
          <w:sz w:val="24"/>
        </w:rPr>
        <w:t>（五）大型机械设备（塔吊、人货两用梯、井字架等）；</w:t>
      </w:r>
    </w:p>
    <w:p w:rsidR="00296876" w:rsidRDefault="00BE1D23">
      <w:pPr>
        <w:spacing w:line="276" w:lineRule="auto"/>
        <w:ind w:firstLineChars="200" w:firstLine="480"/>
        <w:jc w:val="left"/>
        <w:rPr>
          <w:rFonts w:ascii="仿宋_GB2312" w:eastAsia="仿宋_GB2312" w:hAnsi="宋体" w:cs="Arial"/>
          <w:color w:val="000000"/>
          <w:sz w:val="24"/>
        </w:rPr>
      </w:pPr>
      <w:r>
        <w:rPr>
          <w:rFonts w:ascii="仿宋_GB2312" w:eastAsia="仿宋_GB2312" w:hAnsi="宋体" w:cs="Arial" w:hint="eastAsia"/>
          <w:color w:val="000000"/>
          <w:sz w:val="24"/>
        </w:rPr>
        <w:t>（六）施工用电；</w:t>
      </w:r>
    </w:p>
    <w:p w:rsidR="00296876" w:rsidRDefault="00BE1D23">
      <w:pPr>
        <w:spacing w:line="276" w:lineRule="auto"/>
        <w:ind w:firstLineChars="200" w:firstLine="480"/>
        <w:jc w:val="left"/>
        <w:rPr>
          <w:rFonts w:ascii="仿宋_GB2312" w:eastAsia="仿宋_GB2312" w:hAnsi="宋体" w:cs="Arial"/>
          <w:color w:val="000000"/>
          <w:sz w:val="24"/>
        </w:rPr>
      </w:pPr>
      <w:r>
        <w:rPr>
          <w:rFonts w:ascii="仿宋_GB2312" w:eastAsia="仿宋_GB2312" w:hAnsi="宋体" w:cs="Arial" w:hint="eastAsia"/>
          <w:color w:val="000000"/>
          <w:sz w:val="24"/>
        </w:rPr>
        <w:t>（七）深基坑施工；</w:t>
      </w:r>
    </w:p>
    <w:p w:rsidR="00296876" w:rsidRDefault="00BE1D23">
      <w:pPr>
        <w:spacing w:line="276" w:lineRule="auto"/>
        <w:ind w:firstLineChars="200" w:firstLine="480"/>
        <w:jc w:val="left"/>
        <w:rPr>
          <w:rFonts w:ascii="仿宋_GB2312" w:eastAsia="仿宋_GB2312" w:hAnsi="宋体" w:cs="Arial"/>
          <w:color w:val="000000"/>
          <w:sz w:val="24"/>
        </w:rPr>
      </w:pPr>
      <w:r>
        <w:rPr>
          <w:rFonts w:ascii="仿宋_GB2312" w:eastAsia="仿宋_GB2312" w:hAnsi="宋体" w:cs="Arial" w:hint="eastAsia"/>
          <w:color w:val="000000"/>
          <w:sz w:val="24"/>
        </w:rPr>
        <w:t>（八）装饰装修（消防防火）。</w:t>
      </w:r>
    </w:p>
    <w:p w:rsidR="00296876" w:rsidRDefault="00BE1D23">
      <w:pPr>
        <w:spacing w:line="276" w:lineRule="auto"/>
        <w:ind w:firstLineChars="200" w:firstLine="482"/>
        <w:jc w:val="left"/>
        <w:rPr>
          <w:rFonts w:ascii="仿宋_GB2312" w:eastAsia="仿宋_GB2312" w:hAnsi="宋体" w:cs="Arial"/>
          <w:color w:val="000000"/>
          <w:sz w:val="24"/>
        </w:rPr>
      </w:pPr>
      <w:r>
        <w:rPr>
          <w:rFonts w:ascii="仿宋_GB2312" w:eastAsia="仿宋_GB2312" w:hAnsi="宋体" w:cs="Arial" w:hint="eastAsia"/>
          <w:b/>
          <w:color w:val="000000"/>
          <w:sz w:val="24"/>
        </w:rPr>
        <w:t xml:space="preserve">第六条  </w:t>
      </w:r>
      <w:r>
        <w:rPr>
          <w:rFonts w:ascii="仿宋_GB2312" w:eastAsia="仿宋_GB2312" w:hAnsi="宋体" w:cs="Arial" w:hint="eastAsia"/>
          <w:color w:val="000000"/>
          <w:sz w:val="24"/>
        </w:rPr>
        <w:t>重大安全生产事故隐患安全管理档案应当包括以下内容：</w:t>
      </w:r>
    </w:p>
    <w:p w:rsidR="00296876" w:rsidRDefault="00BE1D23">
      <w:pPr>
        <w:spacing w:line="276" w:lineRule="auto"/>
        <w:ind w:firstLineChars="200" w:firstLine="480"/>
        <w:jc w:val="left"/>
        <w:rPr>
          <w:rFonts w:ascii="仿宋_GB2312" w:eastAsia="仿宋_GB2312" w:hAnsi="宋体" w:cs="Arial"/>
          <w:color w:val="000000"/>
          <w:sz w:val="24"/>
        </w:rPr>
      </w:pPr>
      <w:r>
        <w:rPr>
          <w:rFonts w:ascii="仿宋_GB2312" w:eastAsia="仿宋_GB2312" w:hAnsi="宋体" w:cs="Arial" w:hint="eastAsia"/>
          <w:color w:val="000000"/>
          <w:sz w:val="24"/>
        </w:rPr>
        <w:t>（一）重大安全生产事故隐患安全管理制度；</w:t>
      </w:r>
    </w:p>
    <w:p w:rsidR="00296876" w:rsidRDefault="00BE1D23">
      <w:pPr>
        <w:spacing w:line="276" w:lineRule="auto"/>
        <w:ind w:firstLineChars="200" w:firstLine="480"/>
        <w:jc w:val="left"/>
        <w:rPr>
          <w:rFonts w:ascii="仿宋_GB2312" w:eastAsia="仿宋_GB2312" w:hAnsi="宋体" w:cs="Arial"/>
          <w:color w:val="000000"/>
          <w:sz w:val="24"/>
        </w:rPr>
      </w:pPr>
      <w:r>
        <w:rPr>
          <w:rFonts w:ascii="仿宋_GB2312" w:eastAsia="仿宋_GB2312" w:hAnsi="宋体" w:cs="Arial" w:hint="eastAsia"/>
          <w:color w:val="000000"/>
          <w:sz w:val="24"/>
        </w:rPr>
        <w:t>（二）重大安全生产事故隐患安全管理与监控实施方案；</w:t>
      </w:r>
    </w:p>
    <w:p w:rsidR="00296876" w:rsidRDefault="00BE1D23">
      <w:pPr>
        <w:spacing w:line="276" w:lineRule="auto"/>
        <w:ind w:firstLineChars="200" w:firstLine="480"/>
        <w:jc w:val="left"/>
        <w:rPr>
          <w:rFonts w:ascii="仿宋_GB2312" w:eastAsia="仿宋_GB2312" w:hAnsi="宋体" w:cs="Arial"/>
          <w:color w:val="000000"/>
          <w:sz w:val="24"/>
        </w:rPr>
      </w:pPr>
      <w:r>
        <w:rPr>
          <w:rFonts w:ascii="仿宋_GB2312" w:eastAsia="仿宋_GB2312" w:hAnsi="宋体" w:cs="Arial" w:hint="eastAsia"/>
          <w:color w:val="000000"/>
          <w:sz w:val="24"/>
        </w:rPr>
        <w:t>（三）重大安全生产事故隐患监控检查表；</w:t>
      </w:r>
    </w:p>
    <w:p w:rsidR="00296876" w:rsidRDefault="00BE1D23">
      <w:pPr>
        <w:spacing w:line="276" w:lineRule="auto"/>
        <w:ind w:firstLineChars="200" w:firstLine="480"/>
        <w:jc w:val="left"/>
        <w:rPr>
          <w:rFonts w:ascii="仿宋_GB2312" w:eastAsia="仿宋_GB2312" w:hAnsi="宋体" w:cs="Arial"/>
          <w:color w:val="000000"/>
          <w:sz w:val="24"/>
        </w:rPr>
      </w:pPr>
      <w:r>
        <w:rPr>
          <w:rFonts w:ascii="仿宋_GB2312" w:eastAsia="仿宋_GB2312" w:hAnsi="宋体" w:cs="Arial" w:hint="eastAsia"/>
          <w:color w:val="000000"/>
          <w:sz w:val="24"/>
        </w:rPr>
        <w:t>（四）重大安全生产事故隐患应急救援预案和演练方案。</w:t>
      </w:r>
    </w:p>
    <w:p w:rsidR="00296876" w:rsidRDefault="00BE1D23">
      <w:pPr>
        <w:spacing w:line="276" w:lineRule="auto"/>
        <w:ind w:firstLineChars="200" w:firstLine="482"/>
        <w:jc w:val="left"/>
        <w:rPr>
          <w:rFonts w:ascii="仿宋_GB2312" w:eastAsia="仿宋_GB2312" w:hAnsi="宋体" w:cs="Arial"/>
          <w:color w:val="000000"/>
          <w:sz w:val="24"/>
        </w:rPr>
      </w:pPr>
      <w:r>
        <w:rPr>
          <w:rFonts w:ascii="仿宋_GB2312" w:eastAsia="仿宋_GB2312" w:hAnsi="宋体" w:cs="Arial" w:hint="eastAsia"/>
          <w:b/>
          <w:color w:val="000000"/>
          <w:sz w:val="24"/>
        </w:rPr>
        <w:t xml:space="preserve">第七条  </w:t>
      </w:r>
      <w:r>
        <w:rPr>
          <w:rFonts w:ascii="仿宋_GB2312" w:eastAsia="仿宋_GB2312" w:hAnsi="宋体" w:cs="Arial" w:hint="eastAsia"/>
          <w:color w:val="000000"/>
          <w:sz w:val="24"/>
        </w:rPr>
        <w:t>对新产生的重大安全生产事故隐患，项目部应当及时报区域公司备案；</w:t>
      </w:r>
    </w:p>
    <w:p w:rsidR="00296876" w:rsidRDefault="00BE1D23">
      <w:pPr>
        <w:spacing w:line="276" w:lineRule="auto"/>
        <w:ind w:firstLine="200"/>
        <w:jc w:val="left"/>
        <w:rPr>
          <w:rFonts w:ascii="仿宋_GB2312" w:eastAsia="仿宋_GB2312" w:hAnsi="宋体" w:cs="Arial"/>
          <w:color w:val="000000"/>
          <w:sz w:val="24"/>
        </w:rPr>
      </w:pPr>
      <w:r>
        <w:rPr>
          <w:rFonts w:ascii="仿宋_GB2312" w:eastAsia="仿宋_GB2312" w:hAnsi="宋体" w:cs="Arial" w:hint="eastAsia"/>
          <w:color w:val="000000"/>
          <w:sz w:val="24"/>
        </w:rPr>
        <w:t xml:space="preserve">对已不构成重大安全生产事故隐患的，项目部应当及时报告区域公司核销。 </w:t>
      </w:r>
    </w:p>
    <w:p w:rsidR="00296876" w:rsidRDefault="00BE1D23">
      <w:pPr>
        <w:spacing w:line="276" w:lineRule="auto"/>
        <w:ind w:firstLineChars="200" w:firstLine="482"/>
        <w:jc w:val="left"/>
        <w:rPr>
          <w:rFonts w:ascii="仿宋_GB2312" w:eastAsia="仿宋_GB2312" w:hAnsi="宋体" w:cs="Arial"/>
          <w:color w:val="000000"/>
          <w:sz w:val="24"/>
        </w:rPr>
      </w:pPr>
      <w:r>
        <w:rPr>
          <w:rFonts w:ascii="仿宋_GB2312" w:eastAsia="仿宋_GB2312" w:hAnsi="宋体" w:cs="Arial" w:hint="eastAsia"/>
          <w:b/>
          <w:color w:val="000000"/>
          <w:sz w:val="24"/>
        </w:rPr>
        <w:t>第八条</w:t>
      </w:r>
      <w:r>
        <w:rPr>
          <w:rFonts w:ascii="仿宋_GB2312" w:eastAsia="仿宋_GB2312" w:hAnsi="宋体" w:cs="Arial" w:hint="eastAsia"/>
          <w:color w:val="000000"/>
          <w:sz w:val="24"/>
        </w:rPr>
        <w:t xml:space="preserve">   按照重大安全生产事故隐患的种类和能量在意外状态下可能发生事故的最严重后果，重大安全生产事故隐患分为以下四级：</w:t>
      </w:r>
    </w:p>
    <w:p w:rsidR="00296876" w:rsidRDefault="00BE1D23">
      <w:pPr>
        <w:spacing w:line="276" w:lineRule="auto"/>
        <w:ind w:firstLineChars="200" w:firstLine="480"/>
        <w:jc w:val="left"/>
        <w:rPr>
          <w:rFonts w:ascii="仿宋_GB2312" w:eastAsia="仿宋_GB2312" w:hAnsi="宋体" w:cs="Arial"/>
          <w:color w:val="000000"/>
          <w:sz w:val="24"/>
        </w:rPr>
      </w:pPr>
      <w:r>
        <w:rPr>
          <w:rFonts w:ascii="仿宋_GB2312" w:eastAsia="仿宋_GB2312" w:hAnsi="宋体" w:cs="Arial" w:hint="eastAsia"/>
          <w:color w:val="000000"/>
          <w:sz w:val="24"/>
        </w:rPr>
        <w:t>（一）一级重大安全生产事故隐患：可能造成特别重大事故的；</w:t>
      </w:r>
    </w:p>
    <w:p w:rsidR="00296876" w:rsidRDefault="00BE1D23">
      <w:pPr>
        <w:spacing w:line="276" w:lineRule="auto"/>
        <w:ind w:firstLineChars="200" w:firstLine="480"/>
        <w:jc w:val="left"/>
        <w:rPr>
          <w:rFonts w:ascii="仿宋_GB2312" w:eastAsia="仿宋_GB2312" w:hAnsi="宋体" w:cs="Arial"/>
          <w:color w:val="000000"/>
          <w:sz w:val="24"/>
        </w:rPr>
      </w:pPr>
      <w:r>
        <w:rPr>
          <w:rFonts w:ascii="仿宋_GB2312" w:eastAsia="仿宋_GB2312" w:hAnsi="宋体" w:cs="Arial" w:hint="eastAsia"/>
          <w:color w:val="000000"/>
          <w:sz w:val="24"/>
        </w:rPr>
        <w:t>（二）二级重大安全生产事故隐患：可能造成重大事故的；</w:t>
      </w:r>
    </w:p>
    <w:p w:rsidR="00296876" w:rsidRDefault="00BE1D23">
      <w:pPr>
        <w:spacing w:line="276" w:lineRule="auto"/>
        <w:ind w:firstLineChars="200" w:firstLine="480"/>
        <w:jc w:val="left"/>
        <w:rPr>
          <w:rFonts w:ascii="仿宋_GB2312" w:eastAsia="仿宋_GB2312" w:hAnsi="宋体" w:cs="Arial"/>
          <w:color w:val="000000"/>
          <w:sz w:val="24"/>
        </w:rPr>
      </w:pPr>
      <w:r>
        <w:rPr>
          <w:rFonts w:ascii="仿宋_GB2312" w:eastAsia="仿宋_GB2312" w:hAnsi="宋体" w:cs="Arial" w:hint="eastAsia"/>
          <w:color w:val="000000"/>
          <w:sz w:val="24"/>
        </w:rPr>
        <w:t>（三）三级重大安全生产事故隐患：可能造成较大事故的；</w:t>
      </w:r>
    </w:p>
    <w:p w:rsidR="00296876" w:rsidRDefault="00BE1D23">
      <w:pPr>
        <w:spacing w:line="276" w:lineRule="auto"/>
        <w:ind w:firstLineChars="200" w:firstLine="480"/>
        <w:jc w:val="left"/>
        <w:rPr>
          <w:rFonts w:ascii="仿宋_GB2312" w:eastAsia="仿宋_GB2312" w:hAnsi="宋体" w:cs="Arial"/>
          <w:color w:val="000000"/>
          <w:sz w:val="24"/>
        </w:rPr>
      </w:pPr>
      <w:r>
        <w:rPr>
          <w:rFonts w:ascii="仿宋_GB2312" w:eastAsia="仿宋_GB2312" w:hAnsi="宋体" w:cs="Arial" w:hint="eastAsia"/>
          <w:color w:val="000000"/>
          <w:sz w:val="24"/>
        </w:rPr>
        <w:t>（四）四级重大安全生产事故隐患：可能造成一般事故的。</w:t>
      </w:r>
    </w:p>
    <w:p w:rsidR="00296876" w:rsidRDefault="00BE1D23">
      <w:pPr>
        <w:spacing w:line="276" w:lineRule="auto"/>
        <w:ind w:firstLineChars="200" w:firstLine="482"/>
        <w:jc w:val="left"/>
        <w:rPr>
          <w:rFonts w:ascii="仿宋_GB2312" w:eastAsia="仿宋_GB2312" w:hAnsi="宋体" w:cs="Arial"/>
          <w:color w:val="000000"/>
          <w:sz w:val="24"/>
        </w:rPr>
      </w:pPr>
      <w:r>
        <w:rPr>
          <w:rFonts w:ascii="仿宋_GB2312" w:eastAsia="仿宋_GB2312" w:hAnsi="宋体" w:cs="Arial" w:hint="eastAsia"/>
          <w:b/>
          <w:color w:val="000000"/>
          <w:sz w:val="24"/>
        </w:rPr>
        <w:t xml:space="preserve">第九条  </w:t>
      </w:r>
      <w:r>
        <w:rPr>
          <w:rFonts w:ascii="仿宋_GB2312" w:eastAsia="仿宋_GB2312" w:hAnsi="宋体" w:cs="Arial" w:hint="eastAsia"/>
          <w:color w:val="000000"/>
          <w:sz w:val="24"/>
        </w:rPr>
        <w:t>各区域公司必须成立重大安全生产事故隐患安全管理组织机构，建立健</w:t>
      </w:r>
      <w:r>
        <w:rPr>
          <w:rFonts w:ascii="仿宋_GB2312" w:eastAsia="仿宋_GB2312" w:hAnsi="宋体" w:cs="Arial" w:hint="eastAsia"/>
          <w:color w:val="000000"/>
          <w:sz w:val="24"/>
        </w:rPr>
        <w:lastRenderedPageBreak/>
        <w:t>全重大安全生产事故隐患安全管理规章制度，落实重大安全生产事故隐患安全管理与监控责任制度，明确所属各部门和有关人员对重大安全生产事故隐患日常安全管理与监控职责，制定重大安全生产事故隐患安全管理与监控实施方案。</w:t>
      </w:r>
    </w:p>
    <w:p w:rsidR="00296876" w:rsidRDefault="00BE1D23">
      <w:pPr>
        <w:spacing w:line="276" w:lineRule="auto"/>
        <w:ind w:firstLineChars="200" w:firstLine="482"/>
        <w:jc w:val="left"/>
        <w:rPr>
          <w:rFonts w:ascii="仿宋_GB2312" w:eastAsia="仿宋_GB2312" w:hAnsi="宋体" w:cs="Arial"/>
          <w:color w:val="000000"/>
          <w:sz w:val="24"/>
        </w:rPr>
      </w:pPr>
      <w:r>
        <w:rPr>
          <w:rFonts w:ascii="仿宋_GB2312" w:eastAsia="仿宋_GB2312" w:hAnsi="宋体" w:cs="Arial" w:hint="eastAsia"/>
          <w:b/>
          <w:color w:val="000000"/>
          <w:sz w:val="24"/>
        </w:rPr>
        <w:t xml:space="preserve">第十条  </w:t>
      </w:r>
      <w:r>
        <w:rPr>
          <w:rFonts w:ascii="仿宋_GB2312" w:eastAsia="仿宋_GB2312" w:hAnsi="宋体" w:cs="Arial" w:hint="eastAsia"/>
          <w:color w:val="000000"/>
          <w:sz w:val="24"/>
        </w:rPr>
        <w:t>各区域公司的主要负责人必须保证重大安全生产事故隐患安全管理与监控所需资金的投入。</w:t>
      </w:r>
    </w:p>
    <w:p w:rsidR="00296876" w:rsidRDefault="00BE1D23">
      <w:pPr>
        <w:spacing w:line="276" w:lineRule="auto"/>
        <w:ind w:firstLineChars="200" w:firstLine="482"/>
        <w:jc w:val="left"/>
        <w:rPr>
          <w:rFonts w:ascii="仿宋_GB2312" w:eastAsia="仿宋_GB2312" w:hAnsi="宋体" w:cs="Arial"/>
          <w:color w:val="000000"/>
          <w:sz w:val="24"/>
        </w:rPr>
      </w:pPr>
      <w:r>
        <w:rPr>
          <w:rFonts w:ascii="仿宋_GB2312" w:eastAsia="仿宋_GB2312" w:hAnsi="宋体" w:cs="Arial" w:hint="eastAsia"/>
          <w:b/>
          <w:color w:val="000000"/>
          <w:sz w:val="24"/>
        </w:rPr>
        <w:t xml:space="preserve">第十一条  </w:t>
      </w:r>
      <w:r>
        <w:rPr>
          <w:rFonts w:ascii="仿宋_GB2312" w:eastAsia="仿宋_GB2312" w:hAnsi="宋体" w:cs="Arial" w:hint="eastAsia"/>
          <w:color w:val="000000"/>
          <w:sz w:val="24"/>
        </w:rPr>
        <w:t xml:space="preserve">区域公司、项目部必须对从业人员进行安全教育和技术培训，使其全面掌握本岗位的安全操作技能和在紧急情况下应当采取的应急措施。 </w:t>
      </w:r>
    </w:p>
    <w:p w:rsidR="00296876" w:rsidRDefault="00BE1D23">
      <w:pPr>
        <w:spacing w:line="276" w:lineRule="auto"/>
        <w:ind w:firstLineChars="200" w:firstLine="482"/>
        <w:jc w:val="left"/>
        <w:rPr>
          <w:rFonts w:ascii="仿宋_GB2312" w:eastAsia="仿宋_GB2312" w:hAnsi="宋体" w:cs="Arial"/>
          <w:color w:val="000000"/>
          <w:sz w:val="24"/>
        </w:rPr>
      </w:pPr>
      <w:r>
        <w:rPr>
          <w:rFonts w:ascii="仿宋_GB2312" w:eastAsia="仿宋_GB2312" w:hAnsi="宋体" w:cs="Arial" w:hint="eastAsia"/>
          <w:b/>
          <w:color w:val="000000"/>
          <w:sz w:val="24"/>
        </w:rPr>
        <w:t xml:space="preserve">第十二条  </w:t>
      </w:r>
      <w:r>
        <w:rPr>
          <w:rFonts w:ascii="仿宋_GB2312" w:eastAsia="仿宋_GB2312" w:hAnsi="宋体" w:cs="Arial" w:hint="eastAsia"/>
          <w:color w:val="000000"/>
          <w:sz w:val="24"/>
        </w:rPr>
        <w:t>项目经理部必须将重大安全生产事故隐患可能发生事故的应急措施，特别是避险方法书面告知具体作业人员。</w:t>
      </w:r>
    </w:p>
    <w:p w:rsidR="00296876" w:rsidRDefault="00BE1D23">
      <w:pPr>
        <w:spacing w:line="276" w:lineRule="auto"/>
        <w:ind w:firstLineChars="200" w:firstLine="482"/>
        <w:jc w:val="left"/>
        <w:rPr>
          <w:rFonts w:ascii="仿宋_GB2312" w:eastAsia="仿宋_GB2312" w:hAnsi="宋体" w:cs="Arial"/>
          <w:color w:val="000000"/>
          <w:sz w:val="24"/>
        </w:rPr>
      </w:pPr>
      <w:r>
        <w:rPr>
          <w:rFonts w:ascii="仿宋_GB2312" w:eastAsia="仿宋_GB2312" w:hAnsi="宋体" w:cs="Arial" w:hint="eastAsia"/>
          <w:b/>
          <w:color w:val="000000"/>
          <w:sz w:val="24"/>
        </w:rPr>
        <w:t xml:space="preserve">第十三条  </w:t>
      </w:r>
      <w:r>
        <w:rPr>
          <w:rFonts w:ascii="仿宋_GB2312" w:eastAsia="仿宋_GB2312" w:hAnsi="宋体" w:cs="Arial" w:hint="eastAsia"/>
          <w:color w:val="000000"/>
          <w:sz w:val="24"/>
        </w:rPr>
        <w:t xml:space="preserve">项目经理部必须在重大安全生产事故隐患现场设置明显的安全警示标志，并加强对重大安全生产事故隐患的监控和对有关设备、设施的安全管理。 </w:t>
      </w:r>
    </w:p>
    <w:p w:rsidR="00296876" w:rsidRDefault="00BE1D23">
      <w:pPr>
        <w:spacing w:line="276" w:lineRule="auto"/>
        <w:ind w:firstLineChars="200" w:firstLine="482"/>
        <w:jc w:val="left"/>
        <w:rPr>
          <w:rFonts w:ascii="仿宋_GB2312" w:eastAsia="仿宋_GB2312" w:hAnsi="宋体" w:cs="Arial"/>
          <w:color w:val="000000"/>
          <w:sz w:val="24"/>
        </w:rPr>
      </w:pPr>
      <w:r>
        <w:rPr>
          <w:rFonts w:ascii="仿宋_GB2312" w:eastAsia="仿宋_GB2312" w:hAnsi="宋体" w:cs="Arial" w:hint="eastAsia"/>
          <w:b/>
          <w:color w:val="000000"/>
          <w:sz w:val="24"/>
        </w:rPr>
        <w:t xml:space="preserve">第十四条  </w:t>
      </w:r>
      <w:r>
        <w:rPr>
          <w:rFonts w:ascii="仿宋_GB2312" w:eastAsia="仿宋_GB2312" w:hAnsi="宋体" w:cs="Arial" w:hint="eastAsia"/>
          <w:color w:val="000000"/>
          <w:sz w:val="24"/>
        </w:rPr>
        <w:t>项目经理部必须对重大安全生产事故隐患中的工艺参数、危险物质进行定期检测，对重要的设备、设施进行经常性的检测、检验，并做好检测、检验记录。</w:t>
      </w:r>
    </w:p>
    <w:p w:rsidR="00296876" w:rsidRDefault="00BE1D23">
      <w:pPr>
        <w:spacing w:line="276" w:lineRule="auto"/>
        <w:ind w:firstLineChars="200" w:firstLine="482"/>
        <w:jc w:val="left"/>
        <w:rPr>
          <w:rFonts w:ascii="仿宋_GB2312" w:eastAsia="仿宋_GB2312" w:hAnsi="宋体" w:cs="Arial"/>
          <w:color w:val="000000"/>
          <w:sz w:val="24"/>
        </w:rPr>
      </w:pPr>
      <w:r>
        <w:rPr>
          <w:rFonts w:ascii="仿宋_GB2312" w:eastAsia="仿宋_GB2312" w:hAnsi="宋体" w:cs="Arial" w:hint="eastAsia"/>
          <w:b/>
          <w:color w:val="000000"/>
          <w:sz w:val="24"/>
        </w:rPr>
        <w:t xml:space="preserve">第十五条  </w:t>
      </w:r>
      <w:r>
        <w:rPr>
          <w:rFonts w:ascii="仿宋_GB2312" w:eastAsia="仿宋_GB2312" w:hAnsi="宋体" w:cs="Arial" w:hint="eastAsia"/>
          <w:color w:val="000000"/>
          <w:sz w:val="24"/>
        </w:rPr>
        <w:t>各区域公司必须对各自管辖范围内的重大安全生产事故隐患安全状况和防护措施落实情况进行定期检查，做好检查记录，并按季度将检查情况报送工程生产管理部备案。</w:t>
      </w:r>
    </w:p>
    <w:p w:rsidR="00296876" w:rsidRDefault="00BE1D23">
      <w:pPr>
        <w:spacing w:line="276" w:lineRule="auto"/>
        <w:ind w:firstLineChars="200" w:firstLine="482"/>
        <w:jc w:val="left"/>
        <w:rPr>
          <w:rFonts w:ascii="仿宋_GB2312" w:eastAsia="仿宋_GB2312" w:hAnsi="宋体" w:cs="Arial"/>
          <w:color w:val="000000"/>
          <w:sz w:val="24"/>
        </w:rPr>
      </w:pPr>
      <w:r>
        <w:rPr>
          <w:rFonts w:ascii="仿宋_GB2312" w:eastAsia="仿宋_GB2312" w:hAnsi="宋体" w:cs="Arial" w:hint="eastAsia"/>
          <w:b/>
          <w:color w:val="000000"/>
          <w:sz w:val="24"/>
        </w:rPr>
        <w:t xml:space="preserve">第十六条  </w:t>
      </w:r>
      <w:r>
        <w:rPr>
          <w:rFonts w:ascii="仿宋_GB2312" w:eastAsia="仿宋_GB2312" w:hAnsi="宋体" w:cs="Arial" w:hint="eastAsia"/>
          <w:color w:val="000000"/>
          <w:sz w:val="24"/>
        </w:rPr>
        <w:t xml:space="preserve">对存在重大安全生产事故隐患的施工现场，必须要求项目部立即整改；对不能立即整改的，必须采取切实可行的安全措施，防止事故发生，并及时报告区域公司工程管理处。 </w:t>
      </w:r>
    </w:p>
    <w:p w:rsidR="00296876" w:rsidRDefault="00BE1D23">
      <w:pPr>
        <w:spacing w:line="276" w:lineRule="auto"/>
        <w:ind w:firstLineChars="200" w:firstLine="482"/>
        <w:jc w:val="left"/>
        <w:rPr>
          <w:rFonts w:ascii="仿宋_GB2312" w:eastAsia="仿宋_GB2312" w:hAnsi="宋体" w:cs="Arial"/>
          <w:color w:val="000000"/>
          <w:sz w:val="24"/>
        </w:rPr>
      </w:pPr>
      <w:r>
        <w:rPr>
          <w:rFonts w:ascii="仿宋_GB2312" w:eastAsia="仿宋_GB2312" w:hAnsi="宋体" w:cs="Arial" w:hint="eastAsia"/>
          <w:b/>
          <w:color w:val="000000"/>
          <w:sz w:val="24"/>
        </w:rPr>
        <w:t xml:space="preserve">第十七条  </w:t>
      </w:r>
      <w:r>
        <w:rPr>
          <w:rFonts w:ascii="仿宋_GB2312" w:eastAsia="仿宋_GB2312" w:hAnsi="宋体" w:cs="Arial" w:hint="eastAsia"/>
          <w:color w:val="000000"/>
          <w:sz w:val="24"/>
        </w:rPr>
        <w:t xml:space="preserve">各区域公司必须制定重大安全生产事故隐患应急救援预案，并报工程生产管理部备案。 </w:t>
      </w:r>
    </w:p>
    <w:p w:rsidR="00296876" w:rsidRDefault="00BE1D23">
      <w:pPr>
        <w:spacing w:line="276" w:lineRule="auto"/>
        <w:ind w:firstLineChars="200" w:firstLine="482"/>
        <w:rPr>
          <w:rFonts w:ascii="仿宋_GB2312" w:eastAsia="仿宋_GB2312" w:hAnsi="宋体" w:cs="Arial"/>
          <w:color w:val="000000"/>
          <w:sz w:val="24"/>
        </w:rPr>
      </w:pPr>
      <w:r>
        <w:rPr>
          <w:rFonts w:ascii="仿宋_GB2312" w:eastAsia="仿宋_GB2312" w:hAnsi="宋体" w:cs="Arial" w:hint="eastAsia"/>
          <w:b/>
          <w:color w:val="000000"/>
          <w:sz w:val="24"/>
        </w:rPr>
        <w:t xml:space="preserve">第十八条  </w:t>
      </w:r>
      <w:r>
        <w:rPr>
          <w:rFonts w:ascii="仿宋_GB2312" w:eastAsia="仿宋_GB2312" w:hAnsi="宋体" w:cs="Arial" w:hint="eastAsia"/>
          <w:color w:val="000000"/>
          <w:sz w:val="24"/>
        </w:rPr>
        <w:t>工程生产管理部门必须建立重大安全生产事故隐患监控系统和信息管理系统，对重大安全生产事故隐患实施分级监控，并对各类信息实施动态管理。</w:t>
      </w:r>
    </w:p>
    <w:p w:rsidR="00296876" w:rsidRDefault="00BE1D23">
      <w:pPr>
        <w:spacing w:line="276" w:lineRule="auto"/>
        <w:ind w:firstLineChars="200" w:firstLine="482"/>
        <w:jc w:val="left"/>
        <w:rPr>
          <w:rFonts w:ascii="仿宋_GB2312" w:eastAsia="仿宋_GB2312" w:hAnsi="宋体" w:cs="Arial"/>
          <w:color w:val="000000"/>
          <w:sz w:val="24"/>
        </w:rPr>
      </w:pPr>
      <w:r>
        <w:rPr>
          <w:rFonts w:ascii="仿宋_GB2312" w:eastAsia="仿宋_GB2312" w:hAnsi="宋体" w:cs="Arial" w:hint="eastAsia"/>
          <w:b/>
          <w:color w:val="000000"/>
          <w:sz w:val="24"/>
        </w:rPr>
        <w:t xml:space="preserve">第十九条  </w:t>
      </w:r>
      <w:r>
        <w:rPr>
          <w:rFonts w:ascii="仿宋_GB2312" w:eastAsia="仿宋_GB2312" w:hAnsi="宋体" w:cs="Arial" w:hint="eastAsia"/>
          <w:color w:val="000000"/>
          <w:sz w:val="24"/>
        </w:rPr>
        <w:t>工程生产管理部门必须定期对重大安全生产事故隐患进行专项监督检查。监督检查的内容包括：</w:t>
      </w:r>
    </w:p>
    <w:p w:rsidR="00296876" w:rsidRDefault="00BE1D23">
      <w:pPr>
        <w:spacing w:line="276" w:lineRule="auto"/>
        <w:ind w:firstLineChars="200" w:firstLine="480"/>
        <w:jc w:val="left"/>
        <w:rPr>
          <w:rFonts w:ascii="仿宋_GB2312" w:eastAsia="仿宋_GB2312" w:hAnsi="宋体" w:cs="Arial"/>
          <w:color w:val="000000"/>
          <w:sz w:val="24"/>
        </w:rPr>
      </w:pPr>
      <w:r>
        <w:rPr>
          <w:rFonts w:ascii="仿宋_GB2312" w:eastAsia="仿宋_GB2312" w:hAnsi="宋体" w:cs="Arial" w:hint="eastAsia"/>
          <w:color w:val="000000"/>
          <w:sz w:val="24"/>
        </w:rPr>
        <w:t>（一）贯彻执行国家有关法律、法规、规章和标准情况；</w:t>
      </w:r>
    </w:p>
    <w:p w:rsidR="00296876" w:rsidRDefault="00BE1D23">
      <w:pPr>
        <w:spacing w:line="276" w:lineRule="auto"/>
        <w:ind w:firstLineChars="200" w:firstLine="480"/>
        <w:jc w:val="left"/>
        <w:rPr>
          <w:rFonts w:ascii="仿宋_GB2312" w:eastAsia="仿宋_GB2312" w:hAnsi="宋体" w:cs="Arial"/>
          <w:color w:val="000000"/>
          <w:sz w:val="24"/>
        </w:rPr>
      </w:pPr>
      <w:r>
        <w:rPr>
          <w:rFonts w:ascii="仿宋_GB2312" w:eastAsia="仿宋_GB2312" w:hAnsi="宋体" w:cs="Arial" w:hint="eastAsia"/>
          <w:color w:val="000000"/>
          <w:sz w:val="24"/>
        </w:rPr>
        <w:t>（二）预防生产安全事故措施落实情况；</w:t>
      </w:r>
    </w:p>
    <w:p w:rsidR="00296876" w:rsidRDefault="00BE1D23">
      <w:pPr>
        <w:spacing w:line="276" w:lineRule="auto"/>
        <w:ind w:firstLineChars="200" w:firstLine="480"/>
        <w:jc w:val="left"/>
        <w:rPr>
          <w:rFonts w:ascii="仿宋_GB2312" w:eastAsia="仿宋_GB2312" w:hAnsi="宋体" w:cs="Arial"/>
          <w:color w:val="000000"/>
          <w:sz w:val="24"/>
        </w:rPr>
      </w:pPr>
      <w:r>
        <w:rPr>
          <w:rFonts w:ascii="仿宋_GB2312" w:eastAsia="仿宋_GB2312" w:hAnsi="宋体" w:cs="Arial" w:hint="eastAsia"/>
          <w:color w:val="000000"/>
          <w:sz w:val="24"/>
        </w:rPr>
        <w:t>（三）重大安全生产事故隐患的登记建档情况；</w:t>
      </w:r>
    </w:p>
    <w:p w:rsidR="00296876" w:rsidRDefault="00BE1D23">
      <w:pPr>
        <w:spacing w:line="276" w:lineRule="auto"/>
        <w:ind w:firstLineChars="200" w:firstLine="480"/>
        <w:jc w:val="left"/>
        <w:rPr>
          <w:rFonts w:ascii="仿宋_GB2312" w:eastAsia="仿宋_GB2312" w:hAnsi="宋体" w:cs="Arial"/>
          <w:color w:val="000000"/>
          <w:sz w:val="24"/>
        </w:rPr>
      </w:pPr>
      <w:r>
        <w:rPr>
          <w:rFonts w:ascii="仿宋_GB2312" w:eastAsia="仿宋_GB2312" w:hAnsi="宋体" w:cs="Arial" w:hint="eastAsia"/>
          <w:color w:val="000000"/>
          <w:sz w:val="24"/>
        </w:rPr>
        <w:t>（四）重大安全生产事故隐患的检测、监控情况；</w:t>
      </w:r>
    </w:p>
    <w:p w:rsidR="00296876" w:rsidRDefault="00BE1D23">
      <w:pPr>
        <w:spacing w:line="276" w:lineRule="auto"/>
        <w:ind w:firstLineChars="200" w:firstLine="480"/>
        <w:jc w:val="left"/>
        <w:rPr>
          <w:rFonts w:ascii="仿宋_GB2312" w:eastAsia="仿宋_GB2312" w:hAnsi="宋体" w:cs="Arial"/>
          <w:color w:val="000000"/>
          <w:sz w:val="24"/>
        </w:rPr>
      </w:pPr>
      <w:r>
        <w:rPr>
          <w:rFonts w:ascii="仿宋_GB2312" w:eastAsia="仿宋_GB2312" w:hAnsi="宋体" w:cs="Arial" w:hint="eastAsia"/>
          <w:color w:val="000000"/>
          <w:sz w:val="24"/>
        </w:rPr>
        <w:t>（五）重大安全生产事故隐患设备维护、保养和定期检测情况；</w:t>
      </w:r>
    </w:p>
    <w:p w:rsidR="00296876" w:rsidRDefault="00BE1D23">
      <w:pPr>
        <w:spacing w:line="276" w:lineRule="auto"/>
        <w:ind w:firstLineChars="200" w:firstLine="480"/>
        <w:jc w:val="left"/>
        <w:rPr>
          <w:rFonts w:ascii="仿宋_GB2312" w:eastAsia="仿宋_GB2312" w:hAnsi="宋体" w:cs="Arial"/>
          <w:color w:val="000000"/>
          <w:sz w:val="24"/>
        </w:rPr>
      </w:pPr>
      <w:r>
        <w:rPr>
          <w:rFonts w:ascii="仿宋_GB2312" w:eastAsia="仿宋_GB2312" w:hAnsi="宋体" w:cs="Arial" w:hint="eastAsia"/>
          <w:color w:val="000000"/>
          <w:sz w:val="24"/>
        </w:rPr>
        <w:t>（六）重大安全生产事故隐患现场安全警示标志设置情况；</w:t>
      </w:r>
    </w:p>
    <w:p w:rsidR="00296876" w:rsidRDefault="00BE1D23">
      <w:pPr>
        <w:spacing w:line="276" w:lineRule="auto"/>
        <w:ind w:firstLineChars="200" w:firstLine="480"/>
        <w:jc w:val="left"/>
        <w:rPr>
          <w:rFonts w:ascii="仿宋_GB2312" w:eastAsia="仿宋_GB2312" w:hAnsi="宋体" w:cs="Arial"/>
          <w:color w:val="000000"/>
          <w:sz w:val="24"/>
        </w:rPr>
      </w:pPr>
      <w:r>
        <w:rPr>
          <w:rFonts w:ascii="仿宋_GB2312" w:eastAsia="仿宋_GB2312" w:hAnsi="宋体" w:cs="Arial" w:hint="eastAsia"/>
          <w:color w:val="000000"/>
          <w:sz w:val="24"/>
        </w:rPr>
        <w:t>（七）从业人员的安全培训教育情况；</w:t>
      </w:r>
      <w:r>
        <w:rPr>
          <w:rFonts w:ascii="仿宋_GB2312" w:eastAsia="仿宋_GB2312" w:hAnsi="宋体" w:cs="Arial"/>
          <w:color w:val="000000"/>
          <w:sz w:val="24"/>
        </w:rPr>
        <w:t xml:space="preserve"> </w:t>
      </w:r>
    </w:p>
    <w:p w:rsidR="00296876" w:rsidRDefault="00BE1D23">
      <w:pPr>
        <w:spacing w:line="276" w:lineRule="auto"/>
        <w:ind w:firstLineChars="200" w:firstLine="480"/>
        <w:jc w:val="left"/>
        <w:rPr>
          <w:rFonts w:ascii="仿宋_GB2312" w:eastAsia="仿宋_GB2312" w:hAnsi="宋体" w:cs="Arial"/>
          <w:color w:val="000000"/>
          <w:sz w:val="24"/>
        </w:rPr>
      </w:pPr>
      <w:r>
        <w:rPr>
          <w:rFonts w:ascii="仿宋_GB2312" w:eastAsia="仿宋_GB2312" w:hAnsi="宋体" w:cs="Arial" w:hint="eastAsia"/>
          <w:color w:val="000000"/>
          <w:sz w:val="24"/>
        </w:rPr>
        <w:t>（八）应急救援组织建设和人员配备情况；</w:t>
      </w:r>
    </w:p>
    <w:p w:rsidR="00296876" w:rsidRDefault="00BE1D23">
      <w:pPr>
        <w:spacing w:line="276" w:lineRule="auto"/>
        <w:ind w:firstLineChars="200" w:firstLine="480"/>
        <w:jc w:val="left"/>
        <w:rPr>
          <w:rFonts w:ascii="仿宋_GB2312" w:eastAsia="仿宋_GB2312" w:hAnsi="宋体" w:cs="Arial"/>
          <w:color w:val="000000"/>
          <w:sz w:val="24"/>
        </w:rPr>
      </w:pPr>
      <w:r>
        <w:rPr>
          <w:rFonts w:ascii="仿宋_GB2312" w:eastAsia="仿宋_GB2312" w:hAnsi="宋体" w:cs="Arial" w:hint="eastAsia"/>
          <w:color w:val="000000"/>
          <w:sz w:val="24"/>
        </w:rPr>
        <w:t>（九）应急救援预案和演练工作情况；</w:t>
      </w:r>
    </w:p>
    <w:p w:rsidR="00296876" w:rsidRDefault="00BE1D23">
      <w:pPr>
        <w:spacing w:line="276" w:lineRule="auto"/>
        <w:ind w:firstLineChars="200" w:firstLine="480"/>
        <w:jc w:val="left"/>
        <w:rPr>
          <w:rFonts w:ascii="仿宋_GB2312" w:eastAsia="仿宋_GB2312" w:hAnsi="宋体" w:cs="Arial"/>
          <w:color w:val="000000"/>
          <w:sz w:val="24"/>
        </w:rPr>
      </w:pPr>
      <w:r>
        <w:rPr>
          <w:rFonts w:ascii="仿宋_GB2312" w:eastAsia="仿宋_GB2312" w:hAnsi="宋体" w:cs="Arial" w:hint="eastAsia"/>
          <w:color w:val="000000"/>
          <w:sz w:val="24"/>
        </w:rPr>
        <w:t>（十）应急救援器材、设备的配备及维护、保养情况；</w:t>
      </w:r>
    </w:p>
    <w:p w:rsidR="00296876" w:rsidRDefault="00BE1D23">
      <w:pPr>
        <w:spacing w:line="276" w:lineRule="auto"/>
        <w:ind w:firstLineChars="200" w:firstLine="480"/>
        <w:jc w:val="left"/>
        <w:rPr>
          <w:rFonts w:ascii="仿宋_GB2312" w:eastAsia="仿宋_GB2312" w:hAnsi="宋体" w:cs="Arial"/>
          <w:color w:val="000000"/>
          <w:sz w:val="24"/>
        </w:rPr>
      </w:pPr>
      <w:r>
        <w:rPr>
          <w:rFonts w:ascii="仿宋_GB2312" w:eastAsia="仿宋_GB2312" w:hAnsi="宋体" w:cs="Arial" w:hint="eastAsia"/>
          <w:color w:val="000000"/>
          <w:sz w:val="24"/>
        </w:rPr>
        <w:t>（十一）重大安全生产事故隐患日常管理情况；</w:t>
      </w:r>
    </w:p>
    <w:p w:rsidR="00296876" w:rsidRDefault="00BE1D23">
      <w:pPr>
        <w:spacing w:line="276" w:lineRule="auto"/>
        <w:ind w:firstLineChars="200" w:firstLine="480"/>
        <w:jc w:val="left"/>
        <w:rPr>
          <w:rFonts w:ascii="仿宋_GB2312" w:eastAsia="仿宋_GB2312" w:hAnsi="宋体" w:cs="Arial"/>
          <w:color w:val="000000"/>
          <w:sz w:val="24"/>
        </w:rPr>
      </w:pPr>
      <w:r>
        <w:rPr>
          <w:rFonts w:ascii="仿宋_GB2312" w:eastAsia="仿宋_GB2312" w:hint="eastAsia"/>
          <w:color w:val="000000"/>
          <w:sz w:val="24"/>
        </w:rPr>
        <w:t>（十二）安全生产事故隐患治理专项资金使用情况；</w:t>
      </w:r>
    </w:p>
    <w:p w:rsidR="00296876" w:rsidRDefault="00BE1D23">
      <w:pPr>
        <w:spacing w:line="276" w:lineRule="auto"/>
        <w:ind w:firstLineChars="200" w:firstLine="480"/>
        <w:jc w:val="left"/>
        <w:rPr>
          <w:rFonts w:ascii="仿宋_GB2312" w:eastAsia="仿宋_GB2312" w:hAnsi="宋体" w:cs="Arial"/>
          <w:color w:val="000000"/>
          <w:sz w:val="24"/>
        </w:rPr>
      </w:pPr>
      <w:r>
        <w:rPr>
          <w:rFonts w:ascii="仿宋_GB2312" w:eastAsia="仿宋_GB2312" w:hAnsi="宋体" w:cs="Arial" w:hint="eastAsia"/>
          <w:color w:val="000000"/>
          <w:sz w:val="24"/>
        </w:rPr>
        <w:t xml:space="preserve">（十三）法律、法规、规章规定的其他事项。 </w:t>
      </w:r>
    </w:p>
    <w:p w:rsidR="00296876" w:rsidRDefault="00BE1D23">
      <w:pPr>
        <w:spacing w:line="276" w:lineRule="auto"/>
        <w:ind w:firstLineChars="200" w:firstLine="482"/>
        <w:jc w:val="left"/>
        <w:rPr>
          <w:rFonts w:ascii="仿宋_GB2312" w:eastAsia="仿宋_GB2312" w:hAnsi="宋体" w:cs="Arial"/>
          <w:color w:val="000000"/>
          <w:sz w:val="24"/>
        </w:rPr>
      </w:pPr>
      <w:r>
        <w:rPr>
          <w:rFonts w:ascii="仿宋_GB2312" w:eastAsia="仿宋_GB2312" w:hAnsi="宋体" w:cs="Arial" w:hint="eastAsia"/>
          <w:b/>
          <w:color w:val="000000"/>
          <w:sz w:val="24"/>
        </w:rPr>
        <w:lastRenderedPageBreak/>
        <w:t xml:space="preserve">第二十条 </w:t>
      </w:r>
      <w:r>
        <w:rPr>
          <w:rFonts w:ascii="仿宋_GB2312" w:eastAsia="仿宋_GB2312" w:hAnsi="宋体" w:cs="Arial" w:hint="eastAsia"/>
          <w:color w:val="000000"/>
          <w:sz w:val="24"/>
        </w:rPr>
        <w:t xml:space="preserve"> 工程生产管理部门在监督检查中，发现存在重大安全生产事故隐患的，必须责令项目部立即排除。在隐患排除前或者排除过程中无法保证安全的，必须责令项目部从危险区域撤出作业人员，暂时停止使用；隐患排除后，经工程生产管理部门复查后，方可恢复生产。</w:t>
      </w:r>
    </w:p>
    <w:p w:rsidR="00296876" w:rsidRDefault="00296876">
      <w:pPr>
        <w:spacing w:line="276" w:lineRule="auto"/>
        <w:rPr>
          <w:rFonts w:ascii="仿宋_GB2312" w:eastAsia="仿宋_GB2312" w:hAnsi="宋体"/>
          <w:color w:val="000000"/>
          <w:sz w:val="24"/>
        </w:rPr>
      </w:pPr>
    </w:p>
    <w:p w:rsidR="00296876" w:rsidRDefault="00BE1D23">
      <w:pPr>
        <w:spacing w:line="276" w:lineRule="auto"/>
        <w:jc w:val="center"/>
        <w:outlineLvl w:val="1"/>
        <w:rPr>
          <w:rFonts w:ascii="仿宋_GB2312" w:eastAsia="仿宋_GB2312" w:hAnsi="宋体" w:cs="Arial"/>
          <w:b/>
          <w:color w:val="000000"/>
          <w:spacing w:val="-20"/>
          <w:sz w:val="24"/>
        </w:rPr>
      </w:pPr>
      <w:bookmarkStart w:id="45" w:name="_Toc276337291"/>
      <w:bookmarkStart w:id="46" w:name="_Toc276387868"/>
      <w:bookmarkStart w:id="47" w:name="_Toc276389765"/>
      <w:bookmarkStart w:id="48" w:name="_Toc276390096"/>
      <w:bookmarkStart w:id="49" w:name="_Toc276390232"/>
      <w:bookmarkStart w:id="50" w:name="_Toc276562942"/>
      <w:bookmarkStart w:id="51" w:name="_Toc276389968"/>
      <w:bookmarkStart w:id="52" w:name="_Toc276646256"/>
      <w:bookmarkStart w:id="53" w:name="_Toc276817025"/>
      <w:r>
        <w:rPr>
          <w:rFonts w:ascii="仿宋_GB2312" w:eastAsia="仿宋_GB2312" w:hAnsi="宋体" w:cs="Arial" w:hint="eastAsia"/>
          <w:b/>
          <w:color w:val="000000"/>
          <w:spacing w:val="-20"/>
          <w:sz w:val="24"/>
        </w:rPr>
        <w:t>第四篇    安全生产事故隐患排查治理责任制度</w:t>
      </w:r>
      <w:bookmarkEnd w:id="45"/>
      <w:bookmarkEnd w:id="46"/>
      <w:bookmarkEnd w:id="47"/>
      <w:bookmarkEnd w:id="48"/>
      <w:bookmarkEnd w:id="49"/>
      <w:bookmarkEnd w:id="50"/>
      <w:bookmarkEnd w:id="51"/>
      <w:bookmarkEnd w:id="52"/>
      <w:bookmarkEnd w:id="53"/>
    </w:p>
    <w:p w:rsidR="00296876" w:rsidRDefault="00296876">
      <w:pPr>
        <w:spacing w:line="276" w:lineRule="auto"/>
        <w:rPr>
          <w:rFonts w:ascii="仿宋_GB2312" w:eastAsia="仿宋_GB2312" w:hAnsi="宋体"/>
          <w:color w:val="000000"/>
          <w:sz w:val="24"/>
        </w:rPr>
      </w:pPr>
    </w:p>
    <w:p w:rsidR="00296876" w:rsidRDefault="00BE1D23">
      <w:pPr>
        <w:spacing w:line="276" w:lineRule="auto"/>
        <w:ind w:firstLineChars="200" w:firstLine="482"/>
        <w:jc w:val="left"/>
        <w:rPr>
          <w:rFonts w:ascii="仿宋_GB2312" w:eastAsia="仿宋_GB2312" w:hAnsi="宋体"/>
          <w:color w:val="000000"/>
          <w:sz w:val="24"/>
        </w:rPr>
      </w:pPr>
      <w:r>
        <w:rPr>
          <w:rFonts w:ascii="仿宋_GB2312" w:eastAsia="仿宋_GB2312" w:hAnsi="宋体" w:hint="eastAsia"/>
          <w:b/>
          <w:color w:val="000000"/>
          <w:sz w:val="24"/>
        </w:rPr>
        <w:t xml:space="preserve">第一条  </w:t>
      </w:r>
      <w:r>
        <w:rPr>
          <w:rFonts w:ascii="仿宋_GB2312" w:eastAsia="仿宋_GB2312" w:hAnsi="宋体" w:hint="eastAsia"/>
          <w:color w:val="000000"/>
          <w:sz w:val="24"/>
        </w:rPr>
        <w:t>总裁的安全生产事故隐患排查治理责任</w:t>
      </w:r>
    </w:p>
    <w:p w:rsidR="00296876" w:rsidRDefault="00BE1D23">
      <w:pPr>
        <w:spacing w:line="276" w:lineRule="auto"/>
        <w:ind w:firstLineChars="200" w:firstLine="480"/>
        <w:jc w:val="left"/>
        <w:rPr>
          <w:rFonts w:ascii="仿宋_GB2312" w:eastAsia="仿宋_GB2312" w:hAnsi="宋体"/>
          <w:color w:val="000000"/>
          <w:sz w:val="24"/>
        </w:rPr>
      </w:pPr>
      <w:r>
        <w:rPr>
          <w:rFonts w:ascii="仿宋_GB2312" w:eastAsia="仿宋_GB2312" w:hAnsi="宋体" w:hint="eastAsia"/>
          <w:bCs/>
          <w:color w:val="000000"/>
          <w:sz w:val="24"/>
        </w:rPr>
        <w:t>（一）认真学习贯彻党和国家关于安全生产的方针、政策和法令，切实执行上级的各项指示和规定，结合本企业情况，及时组织制订</w:t>
      </w:r>
      <w:r>
        <w:rPr>
          <w:rFonts w:ascii="仿宋_GB2312" w:eastAsia="仿宋_GB2312" w:hAnsi="宋体" w:cs="Arial" w:hint="eastAsia"/>
          <w:color w:val="000000"/>
          <w:sz w:val="24"/>
        </w:rPr>
        <w:t>安全生产</w:t>
      </w:r>
      <w:r>
        <w:rPr>
          <w:rFonts w:ascii="仿宋_GB2312" w:eastAsia="仿宋_GB2312" w:hAnsi="宋体" w:hint="eastAsia"/>
          <w:bCs/>
          <w:color w:val="000000"/>
          <w:sz w:val="24"/>
        </w:rPr>
        <w:t>事故隐患排查治理有关制度，并予以贯彻落实。</w:t>
      </w:r>
    </w:p>
    <w:p w:rsidR="00296876" w:rsidRDefault="00BE1D23">
      <w:pPr>
        <w:spacing w:line="276" w:lineRule="auto"/>
        <w:ind w:firstLineChars="200" w:firstLine="480"/>
        <w:jc w:val="left"/>
        <w:rPr>
          <w:rFonts w:ascii="仿宋_GB2312" w:eastAsia="仿宋_GB2312" w:hAnsi="宋体"/>
          <w:color w:val="000000"/>
          <w:sz w:val="24"/>
        </w:rPr>
      </w:pPr>
      <w:r>
        <w:rPr>
          <w:rFonts w:ascii="仿宋_GB2312" w:eastAsia="仿宋_GB2312" w:hAnsi="宋体" w:hint="eastAsia"/>
          <w:bCs/>
          <w:color w:val="000000"/>
          <w:sz w:val="24"/>
        </w:rPr>
        <w:t>（二）对</w:t>
      </w:r>
      <w:r>
        <w:rPr>
          <w:rFonts w:ascii="仿宋_GB2312" w:eastAsia="仿宋_GB2312" w:hAnsi="宋体" w:cs="Arial" w:hint="eastAsia"/>
          <w:color w:val="000000"/>
          <w:sz w:val="24"/>
        </w:rPr>
        <w:t>安全生产</w:t>
      </w:r>
      <w:r>
        <w:rPr>
          <w:rFonts w:ascii="仿宋_GB2312" w:eastAsia="仿宋_GB2312" w:hAnsi="宋体" w:hint="eastAsia"/>
          <w:bCs/>
          <w:color w:val="000000"/>
          <w:sz w:val="24"/>
        </w:rPr>
        <w:t>事故隐患排查治理工作负主要责任。及时召开</w:t>
      </w:r>
      <w:r>
        <w:rPr>
          <w:rFonts w:ascii="仿宋_GB2312" w:eastAsia="仿宋_GB2312" w:hAnsi="宋体" w:cs="Arial" w:hint="eastAsia"/>
          <w:color w:val="000000"/>
          <w:sz w:val="24"/>
        </w:rPr>
        <w:t>安全生产</w:t>
      </w:r>
      <w:r>
        <w:rPr>
          <w:rFonts w:ascii="仿宋_GB2312" w:eastAsia="仿宋_GB2312" w:hAnsi="宋体" w:hint="eastAsia"/>
          <w:bCs/>
          <w:color w:val="000000"/>
          <w:sz w:val="24"/>
        </w:rPr>
        <w:t>事故隐患排查治理工作专项会议，以有效解决重点、难点问题。</w:t>
      </w:r>
    </w:p>
    <w:p w:rsidR="00296876" w:rsidRDefault="00BE1D23">
      <w:pPr>
        <w:spacing w:line="276" w:lineRule="auto"/>
        <w:ind w:firstLineChars="200" w:firstLine="480"/>
        <w:jc w:val="left"/>
        <w:rPr>
          <w:rFonts w:ascii="仿宋_GB2312" w:eastAsia="仿宋_GB2312" w:hAnsi="宋体"/>
          <w:color w:val="000000"/>
          <w:sz w:val="24"/>
        </w:rPr>
      </w:pPr>
      <w:r>
        <w:rPr>
          <w:rFonts w:ascii="仿宋_GB2312" w:eastAsia="仿宋_GB2312" w:hAnsi="宋体" w:hint="eastAsia"/>
          <w:bCs/>
          <w:color w:val="000000"/>
          <w:sz w:val="24"/>
        </w:rPr>
        <w:t>（三）保证</w:t>
      </w:r>
      <w:r>
        <w:rPr>
          <w:rFonts w:ascii="仿宋_GB2312" w:eastAsia="仿宋_GB2312" w:hAnsi="宋体" w:cs="Arial" w:hint="eastAsia"/>
          <w:color w:val="000000"/>
          <w:sz w:val="24"/>
        </w:rPr>
        <w:t>安全生产</w:t>
      </w:r>
      <w:r>
        <w:rPr>
          <w:rFonts w:ascii="仿宋_GB2312" w:eastAsia="仿宋_GB2312" w:hAnsi="宋体" w:hint="eastAsia"/>
          <w:bCs/>
          <w:color w:val="000000"/>
          <w:sz w:val="24"/>
        </w:rPr>
        <w:t>事故隐患排查治理专项资金的投入及使用。</w:t>
      </w:r>
    </w:p>
    <w:p w:rsidR="00296876" w:rsidRDefault="00BE1D23">
      <w:pPr>
        <w:spacing w:line="276" w:lineRule="auto"/>
        <w:ind w:firstLineChars="200" w:firstLine="482"/>
        <w:jc w:val="left"/>
        <w:rPr>
          <w:rFonts w:ascii="仿宋_GB2312" w:eastAsia="仿宋_GB2312" w:hAnsi="宋体"/>
          <w:color w:val="000000"/>
          <w:sz w:val="24"/>
        </w:rPr>
      </w:pPr>
      <w:r>
        <w:rPr>
          <w:rFonts w:ascii="仿宋_GB2312" w:eastAsia="仿宋_GB2312" w:hAnsi="宋体" w:hint="eastAsia"/>
          <w:b/>
          <w:color w:val="000000"/>
          <w:sz w:val="24"/>
        </w:rPr>
        <w:t xml:space="preserve">第二条  </w:t>
      </w:r>
      <w:r>
        <w:rPr>
          <w:rFonts w:ascii="仿宋_GB2312" w:eastAsia="仿宋_GB2312" w:hAnsi="宋体" w:hint="eastAsia"/>
          <w:color w:val="000000"/>
          <w:sz w:val="24"/>
        </w:rPr>
        <w:t>副总裁的安全生产事故隐患排查治理责任</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bCs/>
          <w:color w:val="000000"/>
          <w:sz w:val="24"/>
        </w:rPr>
        <w:t>（一）协助总裁领导和管理集团公司的</w:t>
      </w:r>
      <w:r>
        <w:rPr>
          <w:rFonts w:ascii="仿宋_GB2312" w:eastAsia="仿宋_GB2312" w:hAnsi="宋体" w:cs="Arial" w:hint="eastAsia"/>
          <w:color w:val="000000"/>
          <w:sz w:val="24"/>
        </w:rPr>
        <w:t>安全生产</w:t>
      </w:r>
      <w:r>
        <w:rPr>
          <w:rFonts w:ascii="仿宋_GB2312" w:eastAsia="仿宋_GB2312" w:hAnsi="宋体" w:hint="eastAsia"/>
          <w:bCs/>
          <w:color w:val="000000"/>
          <w:sz w:val="24"/>
        </w:rPr>
        <w:t>事故隐患排查治理工作，对分管的安全工作负直接领导和管理责任。</w:t>
      </w:r>
    </w:p>
    <w:p w:rsidR="00296876" w:rsidRDefault="00BE1D23">
      <w:pPr>
        <w:spacing w:line="276" w:lineRule="auto"/>
        <w:ind w:firstLineChars="200" w:firstLine="480"/>
        <w:rPr>
          <w:rFonts w:ascii="仿宋_GB2312" w:eastAsia="仿宋_GB2312" w:hAnsi="宋体"/>
          <w:bCs/>
          <w:color w:val="000000"/>
          <w:sz w:val="24"/>
        </w:rPr>
      </w:pPr>
      <w:r>
        <w:rPr>
          <w:rFonts w:ascii="仿宋_GB2312" w:eastAsia="仿宋_GB2312" w:hAnsi="宋体" w:hint="eastAsia"/>
          <w:bCs/>
          <w:color w:val="000000"/>
          <w:sz w:val="24"/>
        </w:rPr>
        <w:t>（二）协助总裁主持召开</w:t>
      </w:r>
      <w:r>
        <w:rPr>
          <w:rFonts w:ascii="仿宋_GB2312" w:eastAsia="仿宋_GB2312" w:hAnsi="宋体" w:cs="Arial" w:hint="eastAsia"/>
          <w:color w:val="000000"/>
          <w:sz w:val="24"/>
        </w:rPr>
        <w:t>安全生产</w:t>
      </w:r>
      <w:r>
        <w:rPr>
          <w:rFonts w:ascii="仿宋_GB2312" w:eastAsia="仿宋_GB2312" w:hAnsi="宋体" w:hint="eastAsia"/>
          <w:bCs/>
          <w:color w:val="000000"/>
          <w:sz w:val="24"/>
        </w:rPr>
        <w:t>事故隐患排查治理专项工作会议，听取汇报分析</w:t>
      </w:r>
      <w:r>
        <w:rPr>
          <w:rFonts w:ascii="仿宋_GB2312" w:eastAsia="仿宋_GB2312" w:hAnsi="宋体" w:cs="Arial" w:hint="eastAsia"/>
          <w:color w:val="000000"/>
          <w:sz w:val="24"/>
        </w:rPr>
        <w:t>安全生产</w:t>
      </w:r>
      <w:r>
        <w:rPr>
          <w:rFonts w:ascii="仿宋_GB2312" w:eastAsia="仿宋_GB2312" w:hAnsi="宋体" w:hint="eastAsia"/>
          <w:bCs/>
          <w:color w:val="000000"/>
          <w:sz w:val="24"/>
        </w:rPr>
        <w:t>事故隐患排查治理情况，研究措施并作出决定。</w:t>
      </w:r>
    </w:p>
    <w:p w:rsidR="00296876" w:rsidRDefault="00BE1D23">
      <w:pPr>
        <w:spacing w:line="276" w:lineRule="auto"/>
        <w:ind w:firstLineChars="200" w:firstLine="480"/>
        <w:rPr>
          <w:rFonts w:ascii="仿宋_GB2312" w:eastAsia="仿宋_GB2312" w:hAnsi="宋体"/>
          <w:bCs/>
          <w:color w:val="000000"/>
          <w:sz w:val="24"/>
        </w:rPr>
      </w:pPr>
      <w:r>
        <w:rPr>
          <w:rFonts w:ascii="仿宋_GB2312" w:eastAsia="仿宋_GB2312" w:hAnsi="宋体" w:hint="eastAsia"/>
          <w:bCs/>
          <w:color w:val="000000"/>
          <w:sz w:val="24"/>
        </w:rPr>
        <w:t>（三）领导工程生产管理部开展</w:t>
      </w:r>
      <w:r>
        <w:rPr>
          <w:rFonts w:ascii="仿宋_GB2312" w:eastAsia="仿宋_GB2312" w:hAnsi="宋体" w:cs="Arial" w:hint="eastAsia"/>
          <w:color w:val="000000"/>
          <w:sz w:val="24"/>
        </w:rPr>
        <w:t>安全生产</w:t>
      </w:r>
      <w:r>
        <w:rPr>
          <w:rFonts w:ascii="仿宋_GB2312" w:eastAsia="仿宋_GB2312" w:hAnsi="宋体" w:hint="eastAsia"/>
          <w:bCs/>
          <w:color w:val="000000"/>
          <w:sz w:val="24"/>
        </w:rPr>
        <w:t>事故隐患排查治理工作，支持工程生产管理部行使否决权，并负责实施</w:t>
      </w:r>
      <w:r>
        <w:rPr>
          <w:rFonts w:ascii="仿宋_GB2312" w:eastAsia="仿宋_GB2312" w:hAnsi="宋体" w:cs="Arial" w:hint="eastAsia"/>
          <w:color w:val="000000"/>
          <w:sz w:val="24"/>
        </w:rPr>
        <w:t>安全生产</w:t>
      </w:r>
      <w:r>
        <w:rPr>
          <w:rFonts w:ascii="仿宋_GB2312" w:eastAsia="仿宋_GB2312" w:hAnsi="宋体" w:hint="eastAsia"/>
          <w:bCs/>
          <w:color w:val="000000"/>
          <w:sz w:val="24"/>
        </w:rPr>
        <w:t>事故隐患排查治理的奖惩条例。</w:t>
      </w:r>
    </w:p>
    <w:p w:rsidR="00296876" w:rsidRDefault="00BE1D23">
      <w:pPr>
        <w:spacing w:line="276" w:lineRule="auto"/>
        <w:ind w:firstLineChars="200" w:firstLine="480"/>
        <w:rPr>
          <w:rFonts w:ascii="仿宋_GB2312" w:eastAsia="仿宋_GB2312" w:hAnsi="宋体"/>
          <w:bCs/>
          <w:color w:val="000000"/>
          <w:sz w:val="24"/>
        </w:rPr>
      </w:pPr>
      <w:r>
        <w:rPr>
          <w:rFonts w:ascii="仿宋_GB2312" w:eastAsia="仿宋_GB2312" w:hAnsi="宋体" w:hint="eastAsia"/>
          <w:bCs/>
          <w:color w:val="000000"/>
          <w:sz w:val="24"/>
        </w:rPr>
        <w:t>（四）组织领导集团公司的</w:t>
      </w:r>
      <w:r>
        <w:rPr>
          <w:rFonts w:ascii="仿宋_GB2312" w:eastAsia="仿宋_GB2312" w:hAnsi="宋体" w:cs="Arial" w:hint="eastAsia"/>
          <w:color w:val="000000"/>
          <w:sz w:val="24"/>
        </w:rPr>
        <w:t>安全生产</w:t>
      </w:r>
      <w:r>
        <w:rPr>
          <w:rFonts w:ascii="仿宋_GB2312" w:eastAsia="仿宋_GB2312" w:hAnsi="宋体" w:hint="eastAsia"/>
          <w:bCs/>
          <w:color w:val="000000"/>
          <w:sz w:val="24"/>
        </w:rPr>
        <w:t>事故隐患排查治理的检查，对查出的</w:t>
      </w:r>
      <w:r>
        <w:rPr>
          <w:rFonts w:ascii="仿宋_GB2312" w:eastAsia="仿宋_GB2312" w:hAnsi="宋体" w:cs="Arial" w:hint="eastAsia"/>
          <w:color w:val="000000"/>
          <w:sz w:val="24"/>
        </w:rPr>
        <w:t>安全生产</w:t>
      </w:r>
      <w:r>
        <w:rPr>
          <w:rFonts w:ascii="仿宋_GB2312" w:eastAsia="仿宋_GB2312" w:hAnsi="宋体" w:hint="eastAsia"/>
          <w:bCs/>
          <w:color w:val="000000"/>
          <w:sz w:val="24"/>
        </w:rPr>
        <w:t>事故隐患和存在问题，要限期定人负责整改，并及时通报检查评比结果。</w:t>
      </w:r>
    </w:p>
    <w:p w:rsidR="00296876" w:rsidRDefault="00BE1D23">
      <w:pPr>
        <w:spacing w:line="276" w:lineRule="auto"/>
        <w:ind w:firstLineChars="200" w:firstLine="480"/>
        <w:rPr>
          <w:rFonts w:ascii="仿宋_GB2312" w:eastAsia="仿宋_GB2312" w:hAnsi="宋体"/>
          <w:bCs/>
          <w:color w:val="000000"/>
          <w:sz w:val="24"/>
        </w:rPr>
      </w:pPr>
      <w:r>
        <w:rPr>
          <w:rFonts w:ascii="仿宋_GB2312" w:eastAsia="仿宋_GB2312" w:hAnsi="宋体" w:hint="eastAsia"/>
          <w:bCs/>
          <w:color w:val="000000"/>
          <w:sz w:val="24"/>
        </w:rPr>
        <w:t>（五）主持重大</w:t>
      </w:r>
      <w:r>
        <w:rPr>
          <w:rFonts w:ascii="仿宋_GB2312" w:eastAsia="仿宋_GB2312" w:hAnsi="宋体" w:cs="Arial" w:hint="eastAsia"/>
          <w:color w:val="000000"/>
          <w:sz w:val="24"/>
        </w:rPr>
        <w:t>安全生产</w:t>
      </w:r>
      <w:r>
        <w:rPr>
          <w:rFonts w:ascii="仿宋_GB2312" w:eastAsia="仿宋_GB2312" w:hAnsi="宋体" w:hint="eastAsia"/>
          <w:bCs/>
          <w:color w:val="000000"/>
          <w:sz w:val="24"/>
        </w:rPr>
        <w:t>事故隐患排查治理的调查研究，分析原因，分清责任，提出对</w:t>
      </w:r>
      <w:r>
        <w:rPr>
          <w:rFonts w:ascii="仿宋_GB2312" w:eastAsia="仿宋_GB2312" w:hAnsi="宋体" w:cs="Arial" w:hint="eastAsia"/>
          <w:color w:val="000000"/>
          <w:sz w:val="24"/>
        </w:rPr>
        <w:t>安全生产</w:t>
      </w:r>
      <w:r>
        <w:rPr>
          <w:rFonts w:ascii="仿宋_GB2312" w:eastAsia="仿宋_GB2312" w:hAnsi="宋体" w:hint="eastAsia"/>
          <w:bCs/>
          <w:color w:val="000000"/>
          <w:sz w:val="24"/>
        </w:rPr>
        <w:t>事故隐患的处理意见，做到“四不放过”，并提出切实可行的整改意见和措施。</w:t>
      </w:r>
    </w:p>
    <w:p w:rsidR="00296876" w:rsidRDefault="00BE1D23">
      <w:pPr>
        <w:spacing w:line="276" w:lineRule="auto"/>
        <w:ind w:firstLineChars="200" w:firstLine="482"/>
        <w:jc w:val="left"/>
        <w:rPr>
          <w:rFonts w:ascii="仿宋_GB2312" w:eastAsia="仿宋_GB2312" w:hAnsi="宋体"/>
          <w:color w:val="000000"/>
          <w:sz w:val="24"/>
        </w:rPr>
      </w:pPr>
      <w:r>
        <w:rPr>
          <w:rFonts w:ascii="仿宋_GB2312" w:eastAsia="仿宋_GB2312" w:hAnsi="宋体" w:hint="eastAsia"/>
          <w:b/>
          <w:color w:val="000000"/>
          <w:sz w:val="24"/>
        </w:rPr>
        <w:t xml:space="preserve">第三条 </w:t>
      </w:r>
      <w:r>
        <w:rPr>
          <w:rFonts w:ascii="仿宋_GB2312" w:eastAsia="仿宋_GB2312" w:hAnsi="宋体" w:hint="eastAsia"/>
          <w:sz w:val="24"/>
        </w:rPr>
        <w:t>工程生产管理部</w:t>
      </w:r>
      <w:r>
        <w:rPr>
          <w:rFonts w:ascii="仿宋_GB2312" w:eastAsia="仿宋_GB2312" w:hAnsi="宋体" w:hint="eastAsia"/>
          <w:color w:val="000000"/>
          <w:sz w:val="24"/>
        </w:rPr>
        <w:t>的安全生产事故隐患排查治理责任</w:t>
      </w:r>
    </w:p>
    <w:p w:rsidR="00296876" w:rsidRDefault="00BE1D23">
      <w:pPr>
        <w:spacing w:line="276" w:lineRule="auto"/>
        <w:ind w:firstLineChars="200" w:firstLine="480"/>
        <w:jc w:val="left"/>
        <w:rPr>
          <w:rFonts w:ascii="仿宋_GB2312" w:eastAsia="仿宋_GB2312" w:hAnsi="宋体"/>
          <w:bCs/>
          <w:color w:val="000000"/>
          <w:sz w:val="24"/>
        </w:rPr>
      </w:pPr>
      <w:r>
        <w:rPr>
          <w:rFonts w:ascii="仿宋_GB2312" w:eastAsia="仿宋_GB2312" w:hAnsi="宋体" w:hint="eastAsia"/>
          <w:bCs/>
          <w:color w:val="000000"/>
          <w:sz w:val="24"/>
        </w:rPr>
        <w:t>（一）认真贯彻执行党和国家的安全生产方针及劳动保护法规政策，积极做好</w:t>
      </w:r>
      <w:r>
        <w:rPr>
          <w:rFonts w:ascii="仿宋_GB2312" w:eastAsia="仿宋_GB2312" w:hAnsi="宋体" w:cs="Arial" w:hint="eastAsia"/>
          <w:color w:val="000000"/>
          <w:sz w:val="24"/>
        </w:rPr>
        <w:t>安全生产</w:t>
      </w:r>
      <w:r>
        <w:rPr>
          <w:rFonts w:ascii="仿宋_GB2312" w:eastAsia="仿宋_GB2312" w:hAnsi="宋体" w:hint="eastAsia"/>
          <w:bCs/>
          <w:color w:val="000000"/>
          <w:sz w:val="24"/>
        </w:rPr>
        <w:t>事故隐患排查治理的宣贯工作。</w:t>
      </w:r>
    </w:p>
    <w:p w:rsidR="00296876" w:rsidRDefault="00BE1D23">
      <w:pPr>
        <w:spacing w:line="276" w:lineRule="auto"/>
        <w:ind w:firstLineChars="200" w:firstLine="480"/>
        <w:jc w:val="left"/>
        <w:rPr>
          <w:rFonts w:ascii="仿宋_GB2312" w:eastAsia="仿宋_GB2312" w:hAnsi="宋体"/>
          <w:bCs/>
          <w:color w:val="000000"/>
          <w:sz w:val="24"/>
        </w:rPr>
      </w:pPr>
      <w:r>
        <w:rPr>
          <w:rFonts w:ascii="仿宋_GB2312" w:eastAsia="仿宋_GB2312" w:hAnsi="宋体" w:hint="eastAsia"/>
          <w:bCs/>
          <w:color w:val="000000"/>
          <w:sz w:val="24"/>
        </w:rPr>
        <w:t>（二）经常深入施工现场，发现</w:t>
      </w:r>
      <w:r>
        <w:rPr>
          <w:rFonts w:ascii="仿宋_GB2312" w:eastAsia="仿宋_GB2312" w:hAnsi="宋体" w:cs="Arial" w:hint="eastAsia"/>
          <w:color w:val="000000"/>
          <w:sz w:val="24"/>
        </w:rPr>
        <w:t>安全生产</w:t>
      </w:r>
      <w:r>
        <w:rPr>
          <w:rFonts w:ascii="仿宋_GB2312" w:eastAsia="仿宋_GB2312" w:hAnsi="宋体" w:hint="eastAsia"/>
          <w:bCs/>
          <w:color w:val="000000"/>
          <w:sz w:val="24"/>
        </w:rPr>
        <w:t>事故隐患及时指导解决；一时解决不了的，要坚持“四不放过”原则，提出改进意见和措施，并限期定人解决。</w:t>
      </w:r>
    </w:p>
    <w:p w:rsidR="00296876" w:rsidRDefault="00BE1D23">
      <w:pPr>
        <w:spacing w:line="276" w:lineRule="auto"/>
        <w:ind w:firstLineChars="200" w:firstLine="480"/>
        <w:jc w:val="left"/>
        <w:rPr>
          <w:rFonts w:ascii="仿宋_GB2312" w:eastAsia="仿宋_GB2312" w:hAnsi="宋体"/>
          <w:bCs/>
          <w:color w:val="000000"/>
          <w:sz w:val="24"/>
        </w:rPr>
      </w:pPr>
      <w:r>
        <w:rPr>
          <w:rFonts w:ascii="仿宋_GB2312" w:eastAsia="仿宋_GB2312" w:hAnsi="宋体" w:hint="eastAsia"/>
          <w:bCs/>
          <w:color w:val="000000"/>
          <w:sz w:val="24"/>
        </w:rPr>
        <w:t>（三）制止违章指挥和违章作业，遇有严重险情时，有权暂停生产，并报告集团公司分管领导处理。</w:t>
      </w:r>
    </w:p>
    <w:p w:rsidR="00296876" w:rsidRDefault="00BE1D23">
      <w:pPr>
        <w:spacing w:line="276" w:lineRule="auto"/>
        <w:ind w:firstLineChars="200" w:firstLine="480"/>
        <w:jc w:val="left"/>
        <w:rPr>
          <w:rFonts w:ascii="仿宋_GB2312" w:eastAsia="仿宋_GB2312" w:hAnsi="宋体"/>
          <w:bCs/>
          <w:color w:val="000000"/>
          <w:sz w:val="24"/>
        </w:rPr>
      </w:pPr>
      <w:r>
        <w:rPr>
          <w:rFonts w:ascii="仿宋_GB2312" w:eastAsia="仿宋_GB2312" w:hAnsi="宋体" w:hint="eastAsia"/>
          <w:bCs/>
          <w:color w:val="000000"/>
          <w:sz w:val="24"/>
        </w:rPr>
        <w:t>（四）督促区域公司、项目部严格执行国家安全生产法规及集团公司所制订的各项安全生产规章制度，严格按照集团公司隐患排查治理的活动方案与有关要求，全面开展</w:t>
      </w:r>
      <w:r>
        <w:rPr>
          <w:rFonts w:ascii="仿宋_GB2312" w:eastAsia="仿宋_GB2312" w:hAnsi="宋体" w:cs="Arial" w:hint="eastAsia"/>
          <w:color w:val="000000"/>
          <w:sz w:val="24"/>
        </w:rPr>
        <w:t>安全生产</w:t>
      </w:r>
      <w:r>
        <w:rPr>
          <w:rFonts w:ascii="仿宋_GB2312" w:eastAsia="仿宋_GB2312" w:hAnsi="宋体" w:hint="eastAsia"/>
          <w:bCs/>
          <w:color w:val="000000"/>
          <w:sz w:val="24"/>
        </w:rPr>
        <w:t>隐患排查治理活动。</w:t>
      </w:r>
    </w:p>
    <w:p w:rsidR="00296876" w:rsidRDefault="00BE1D23">
      <w:pPr>
        <w:spacing w:line="276" w:lineRule="auto"/>
        <w:ind w:firstLineChars="200" w:firstLine="480"/>
        <w:jc w:val="left"/>
        <w:rPr>
          <w:rFonts w:ascii="仿宋_GB2312" w:eastAsia="仿宋_GB2312" w:hAnsi="宋体"/>
          <w:bCs/>
          <w:color w:val="000000"/>
          <w:sz w:val="24"/>
        </w:rPr>
      </w:pPr>
      <w:r>
        <w:rPr>
          <w:rFonts w:ascii="仿宋_GB2312" w:eastAsia="仿宋_GB2312" w:hAnsi="宋体" w:hint="eastAsia"/>
          <w:bCs/>
          <w:color w:val="000000"/>
          <w:sz w:val="24"/>
        </w:rPr>
        <w:t>（五）及时收集整理各区域公司（项目部）上报的《</w:t>
      </w:r>
      <w:r>
        <w:rPr>
          <w:rFonts w:ascii="仿宋_GB2312" w:eastAsia="仿宋_GB2312" w:hAnsi="宋体" w:cs="Arial" w:hint="eastAsia"/>
          <w:color w:val="000000"/>
          <w:sz w:val="24"/>
        </w:rPr>
        <w:t>安全生产</w:t>
      </w:r>
      <w:r>
        <w:rPr>
          <w:rFonts w:ascii="仿宋_GB2312" w:eastAsia="仿宋_GB2312" w:hAnsi="宋体" w:hint="eastAsia"/>
          <w:bCs/>
          <w:color w:val="000000"/>
          <w:sz w:val="24"/>
        </w:rPr>
        <w:t>隐患排查治理明细汇总表》，并进行分析研究，对重大</w:t>
      </w:r>
      <w:r>
        <w:rPr>
          <w:rFonts w:ascii="仿宋_GB2312" w:eastAsia="仿宋_GB2312" w:hAnsi="宋体" w:cs="Arial" w:hint="eastAsia"/>
          <w:color w:val="000000"/>
          <w:sz w:val="24"/>
        </w:rPr>
        <w:t>安全生产</w:t>
      </w:r>
      <w:r>
        <w:rPr>
          <w:rFonts w:ascii="仿宋_GB2312" w:eastAsia="仿宋_GB2312" w:hAnsi="宋体" w:hint="eastAsia"/>
          <w:bCs/>
          <w:color w:val="000000"/>
          <w:sz w:val="24"/>
        </w:rPr>
        <w:t>事故隐患进行重点监控。</w:t>
      </w:r>
    </w:p>
    <w:p w:rsidR="00296876" w:rsidRDefault="00BE1D23">
      <w:pPr>
        <w:spacing w:line="276" w:lineRule="auto"/>
        <w:ind w:firstLineChars="200" w:firstLine="480"/>
        <w:jc w:val="left"/>
        <w:rPr>
          <w:rFonts w:ascii="仿宋_GB2312" w:eastAsia="仿宋_GB2312" w:hAnsi="宋体"/>
          <w:bCs/>
          <w:color w:val="000000"/>
          <w:sz w:val="24"/>
        </w:rPr>
      </w:pPr>
      <w:r>
        <w:rPr>
          <w:rFonts w:ascii="仿宋_GB2312" w:eastAsia="仿宋_GB2312" w:hAnsi="宋体" w:hint="eastAsia"/>
          <w:bCs/>
          <w:color w:val="000000"/>
          <w:sz w:val="24"/>
        </w:rPr>
        <w:lastRenderedPageBreak/>
        <w:t>（六）定期或不定期的对各区域公司（项目部）隐患排查治理自查情况进行核查，对未开展隐患排查治理活动的区域公司（项目部）进行处罚。</w:t>
      </w:r>
    </w:p>
    <w:p w:rsidR="00296876" w:rsidRDefault="00BE1D23">
      <w:pPr>
        <w:spacing w:line="276" w:lineRule="auto"/>
        <w:ind w:firstLineChars="200" w:firstLine="482"/>
        <w:jc w:val="left"/>
        <w:rPr>
          <w:rFonts w:ascii="仿宋_GB2312" w:eastAsia="仿宋_GB2312" w:hAnsi="宋体"/>
          <w:color w:val="000000"/>
          <w:sz w:val="24"/>
        </w:rPr>
      </w:pPr>
      <w:r>
        <w:rPr>
          <w:rFonts w:ascii="仿宋_GB2312" w:eastAsia="仿宋_GB2312" w:hAnsi="宋体" w:hint="eastAsia"/>
          <w:b/>
          <w:color w:val="000000"/>
          <w:sz w:val="24"/>
        </w:rPr>
        <w:t xml:space="preserve">第四条  </w:t>
      </w:r>
      <w:r>
        <w:rPr>
          <w:rFonts w:ascii="仿宋_GB2312" w:eastAsia="仿宋_GB2312" w:hAnsi="宋体" w:hint="eastAsia"/>
          <w:color w:val="000000"/>
          <w:sz w:val="24"/>
        </w:rPr>
        <w:t>工程技术发展部的安全生产事故隐患排查治理责任</w:t>
      </w:r>
    </w:p>
    <w:p w:rsidR="00296876" w:rsidRDefault="00BE1D23">
      <w:pPr>
        <w:spacing w:line="276" w:lineRule="auto"/>
        <w:ind w:firstLineChars="200" w:firstLine="480"/>
        <w:jc w:val="left"/>
        <w:rPr>
          <w:rFonts w:ascii="仿宋_GB2312" w:eastAsia="仿宋_GB2312" w:hAnsi="宋体"/>
          <w:bCs/>
          <w:color w:val="000000"/>
          <w:sz w:val="24"/>
        </w:rPr>
      </w:pPr>
      <w:r>
        <w:rPr>
          <w:rFonts w:ascii="仿宋_GB2312" w:eastAsia="仿宋_GB2312" w:hAnsi="宋体" w:hint="eastAsia"/>
          <w:bCs/>
          <w:color w:val="000000"/>
          <w:sz w:val="24"/>
        </w:rPr>
        <w:t>（一）认真贯彻执行国家安全技术规范、标准、规程的规定，确保各施工项目在保证安全生产的前提下完成生产任务。</w:t>
      </w:r>
    </w:p>
    <w:p w:rsidR="00296876" w:rsidRDefault="00BE1D23">
      <w:pPr>
        <w:spacing w:line="276" w:lineRule="auto"/>
        <w:ind w:firstLineChars="200" w:firstLine="480"/>
        <w:jc w:val="left"/>
        <w:rPr>
          <w:rFonts w:ascii="仿宋_GB2312" w:eastAsia="仿宋_GB2312" w:hAnsi="宋体"/>
          <w:bCs/>
          <w:color w:val="000000"/>
          <w:sz w:val="24"/>
        </w:rPr>
      </w:pPr>
      <w:r>
        <w:rPr>
          <w:rFonts w:ascii="仿宋_GB2312" w:eastAsia="仿宋_GB2312" w:hAnsi="宋体" w:hint="eastAsia"/>
          <w:bCs/>
          <w:color w:val="000000"/>
          <w:sz w:val="24"/>
        </w:rPr>
        <w:t>（二）对施工过程中的重点、难点问题提供技术支持，经常深入施工现场，给予项目部技术指导。</w:t>
      </w:r>
    </w:p>
    <w:p w:rsidR="00296876" w:rsidRDefault="00BE1D23">
      <w:pPr>
        <w:spacing w:line="276" w:lineRule="auto"/>
        <w:ind w:firstLineChars="200" w:firstLine="480"/>
        <w:jc w:val="left"/>
        <w:rPr>
          <w:rFonts w:ascii="仿宋_GB2312" w:eastAsia="仿宋_GB2312" w:hAnsi="宋体"/>
          <w:bCs/>
          <w:color w:val="000000"/>
          <w:sz w:val="24"/>
        </w:rPr>
      </w:pPr>
      <w:r>
        <w:rPr>
          <w:rFonts w:ascii="仿宋_GB2312" w:eastAsia="仿宋_GB2312" w:hAnsi="宋体" w:hint="eastAsia"/>
          <w:bCs/>
          <w:color w:val="000000"/>
          <w:sz w:val="24"/>
        </w:rPr>
        <w:t>（三）严格按照有关要求审查各类安全专项方案，并监督项目部严格按照专项方案的要求施工。</w:t>
      </w:r>
    </w:p>
    <w:p w:rsidR="00296876" w:rsidRDefault="00BE1D23">
      <w:pPr>
        <w:spacing w:line="276" w:lineRule="auto"/>
        <w:ind w:firstLineChars="200" w:firstLine="480"/>
        <w:jc w:val="left"/>
        <w:rPr>
          <w:rFonts w:ascii="仿宋_GB2312" w:eastAsia="仿宋_GB2312" w:hAnsi="宋体"/>
          <w:bCs/>
          <w:color w:val="000000"/>
          <w:sz w:val="24"/>
        </w:rPr>
      </w:pPr>
      <w:r>
        <w:rPr>
          <w:rFonts w:ascii="仿宋_GB2312" w:eastAsia="仿宋_GB2312" w:hAnsi="宋体" w:hint="eastAsia"/>
          <w:bCs/>
          <w:color w:val="000000"/>
          <w:sz w:val="24"/>
        </w:rPr>
        <w:t>（四）参加深基坑、高大模板等工程的专家论证工作，及时提出消除安全隐患的措施及建议。</w:t>
      </w:r>
    </w:p>
    <w:p w:rsidR="00296876" w:rsidRDefault="00BE1D23">
      <w:pPr>
        <w:spacing w:line="276" w:lineRule="auto"/>
        <w:ind w:firstLineChars="200" w:firstLine="480"/>
        <w:jc w:val="left"/>
        <w:rPr>
          <w:rFonts w:ascii="仿宋_GB2312" w:eastAsia="仿宋_GB2312" w:hAnsi="宋体"/>
          <w:bCs/>
          <w:color w:val="000000"/>
          <w:sz w:val="24"/>
        </w:rPr>
      </w:pPr>
      <w:r>
        <w:rPr>
          <w:rFonts w:ascii="仿宋_GB2312" w:eastAsia="仿宋_GB2312" w:hAnsi="宋体" w:hint="eastAsia"/>
          <w:bCs/>
          <w:color w:val="000000"/>
          <w:sz w:val="24"/>
        </w:rPr>
        <w:t>（五）负责对安全设施的技术鉴定，以及科研项目的安全技术研究、审核和技术鉴定等工作。</w:t>
      </w:r>
    </w:p>
    <w:p w:rsidR="00296876" w:rsidRDefault="00BE1D23">
      <w:pPr>
        <w:spacing w:line="276" w:lineRule="auto"/>
        <w:ind w:firstLineChars="200" w:firstLine="482"/>
        <w:jc w:val="left"/>
        <w:rPr>
          <w:rFonts w:ascii="仿宋_GB2312" w:eastAsia="仿宋_GB2312" w:hAnsi="宋体"/>
          <w:color w:val="000000"/>
          <w:sz w:val="24"/>
        </w:rPr>
      </w:pPr>
      <w:r>
        <w:rPr>
          <w:rFonts w:ascii="仿宋_GB2312" w:eastAsia="仿宋_GB2312" w:hAnsi="宋体" w:hint="eastAsia"/>
          <w:b/>
          <w:color w:val="000000"/>
          <w:sz w:val="24"/>
        </w:rPr>
        <w:t xml:space="preserve">第五条  </w:t>
      </w:r>
      <w:r>
        <w:rPr>
          <w:rFonts w:ascii="仿宋_GB2312" w:eastAsia="仿宋_GB2312" w:hAnsi="宋体" w:hint="eastAsia"/>
          <w:color w:val="000000"/>
          <w:sz w:val="24"/>
        </w:rPr>
        <w:t>财务会计部的安全生产事故隐患排查治理责任</w:t>
      </w:r>
    </w:p>
    <w:p w:rsidR="00296876" w:rsidRDefault="00BE1D23">
      <w:pPr>
        <w:spacing w:line="276" w:lineRule="auto"/>
        <w:ind w:firstLineChars="200" w:firstLine="480"/>
        <w:rPr>
          <w:rFonts w:ascii="仿宋_GB2312" w:eastAsia="仿宋_GB2312" w:hAnsi="宋体"/>
          <w:bCs/>
          <w:color w:val="000000"/>
          <w:sz w:val="24"/>
        </w:rPr>
      </w:pPr>
      <w:r>
        <w:rPr>
          <w:rFonts w:ascii="仿宋_GB2312" w:eastAsia="仿宋_GB2312" w:hAnsi="宋体" w:hint="eastAsia"/>
          <w:bCs/>
          <w:color w:val="000000"/>
          <w:sz w:val="24"/>
        </w:rPr>
        <w:t>（一）按国家有关规定和集团公司的决定，从区域公司、项目部承建工程中提取</w:t>
      </w:r>
      <w:r>
        <w:rPr>
          <w:rFonts w:ascii="仿宋_GB2312" w:eastAsia="仿宋_GB2312" w:hAnsi="宋体" w:cs="Arial" w:hint="eastAsia"/>
          <w:color w:val="000000"/>
          <w:sz w:val="24"/>
        </w:rPr>
        <w:t>安全生产</w:t>
      </w:r>
      <w:r>
        <w:rPr>
          <w:rFonts w:ascii="仿宋_GB2312" w:eastAsia="仿宋_GB2312" w:hAnsi="宋体" w:hint="eastAsia"/>
          <w:bCs/>
          <w:color w:val="000000"/>
          <w:sz w:val="24"/>
        </w:rPr>
        <w:t>事故隐患排查治理专项资金，专款专用，并督促区域公司、项目部合理安排，有计划地使用好该笔费用。</w:t>
      </w:r>
    </w:p>
    <w:p w:rsidR="00296876" w:rsidRDefault="00BE1D23">
      <w:pPr>
        <w:spacing w:line="276" w:lineRule="auto"/>
        <w:ind w:firstLineChars="200" w:firstLine="480"/>
        <w:rPr>
          <w:rFonts w:ascii="仿宋_GB2312" w:eastAsia="仿宋_GB2312" w:hAnsi="宋体"/>
          <w:bCs/>
          <w:color w:val="000000"/>
          <w:sz w:val="24"/>
        </w:rPr>
      </w:pPr>
      <w:r>
        <w:rPr>
          <w:rFonts w:ascii="仿宋_GB2312" w:eastAsia="仿宋_GB2312" w:hAnsi="宋体" w:hint="eastAsia"/>
          <w:bCs/>
          <w:color w:val="000000"/>
          <w:sz w:val="24"/>
        </w:rPr>
        <w:t>（二）在资金周转困难，</w:t>
      </w:r>
      <w:r>
        <w:rPr>
          <w:rFonts w:ascii="仿宋_GB2312" w:eastAsia="仿宋_GB2312" w:hAnsi="宋体" w:cs="Arial" w:hint="eastAsia"/>
          <w:color w:val="000000"/>
          <w:sz w:val="24"/>
        </w:rPr>
        <w:t>安全生产</w:t>
      </w:r>
      <w:r>
        <w:rPr>
          <w:rFonts w:ascii="仿宋_GB2312" w:eastAsia="仿宋_GB2312" w:hAnsi="宋体" w:hint="eastAsia"/>
          <w:bCs/>
          <w:color w:val="000000"/>
          <w:sz w:val="24"/>
        </w:rPr>
        <w:t>事故隐患排查治理专项资金与其他费用发生矛盾时，应首先满足专项资金的使用。</w:t>
      </w:r>
    </w:p>
    <w:p w:rsidR="00296876" w:rsidRDefault="00BE1D23">
      <w:pPr>
        <w:spacing w:line="276" w:lineRule="auto"/>
        <w:ind w:firstLineChars="200" w:firstLine="482"/>
        <w:jc w:val="left"/>
        <w:rPr>
          <w:rFonts w:ascii="仿宋_GB2312" w:eastAsia="仿宋_GB2312" w:hAnsi="宋体"/>
          <w:color w:val="000000"/>
          <w:sz w:val="24"/>
        </w:rPr>
      </w:pPr>
      <w:r>
        <w:rPr>
          <w:rFonts w:ascii="仿宋_GB2312" w:eastAsia="仿宋_GB2312" w:hAnsi="宋体" w:hint="eastAsia"/>
          <w:b/>
          <w:color w:val="000000"/>
          <w:sz w:val="24"/>
        </w:rPr>
        <w:t xml:space="preserve">第六条  </w:t>
      </w:r>
      <w:r>
        <w:rPr>
          <w:rFonts w:ascii="仿宋_GB2312" w:eastAsia="仿宋_GB2312" w:hAnsi="宋体" w:hint="eastAsia"/>
          <w:color w:val="000000"/>
          <w:sz w:val="24"/>
        </w:rPr>
        <w:t>区域公司工程管理处的安全生产事故隐患排查治理责任</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（一）严格按照上级主管部门及集团公司的有关规定，每月及时上报《安全生产隐患排查治理明细汇总表》等表格。</w:t>
      </w:r>
    </w:p>
    <w:p w:rsidR="00296876" w:rsidRDefault="00BE1D23">
      <w:pPr>
        <w:spacing w:line="276" w:lineRule="auto"/>
        <w:ind w:firstLineChars="200" w:firstLine="480"/>
        <w:rPr>
          <w:rFonts w:ascii="仿宋_GB2312" w:eastAsia="仿宋_GB2312" w:hAnsi="宋体"/>
          <w:bCs/>
          <w:color w:val="000000"/>
          <w:sz w:val="24"/>
        </w:rPr>
      </w:pPr>
      <w:r>
        <w:rPr>
          <w:rFonts w:ascii="仿宋_GB2312" w:eastAsia="仿宋_GB2312" w:hAnsi="宋体" w:hint="eastAsia"/>
          <w:color w:val="000000"/>
          <w:sz w:val="24"/>
        </w:rPr>
        <w:t>（二）</w:t>
      </w:r>
      <w:r>
        <w:rPr>
          <w:rFonts w:ascii="仿宋_GB2312" w:eastAsia="仿宋_GB2312" w:hAnsi="宋体" w:hint="eastAsia"/>
          <w:bCs/>
          <w:color w:val="000000"/>
          <w:sz w:val="24"/>
        </w:rPr>
        <w:t>严格按照集团公司隐患排查治理的活动方案与有关要求，积极开展隐患排查治理。</w:t>
      </w:r>
    </w:p>
    <w:p w:rsidR="00296876" w:rsidRDefault="00BE1D23">
      <w:pPr>
        <w:spacing w:line="276" w:lineRule="auto"/>
        <w:ind w:firstLineChars="200" w:firstLine="480"/>
        <w:rPr>
          <w:rFonts w:ascii="仿宋_GB2312" w:eastAsia="仿宋_GB2312" w:hAnsi="宋体"/>
          <w:bCs/>
          <w:color w:val="000000"/>
          <w:sz w:val="24"/>
        </w:rPr>
      </w:pPr>
      <w:r>
        <w:rPr>
          <w:rFonts w:ascii="仿宋_GB2312" w:eastAsia="仿宋_GB2312" w:hAnsi="宋体" w:hint="eastAsia"/>
          <w:bCs/>
          <w:color w:val="000000"/>
          <w:sz w:val="24"/>
        </w:rPr>
        <w:t>（三）每月在本管辖范围内开展一次隐患排查治理自查自纠活动，并及时将排查治理报告上报集团公司工程生产管理部。</w:t>
      </w:r>
    </w:p>
    <w:p w:rsidR="00296876" w:rsidRDefault="00BE1D23">
      <w:pPr>
        <w:spacing w:line="276" w:lineRule="auto"/>
        <w:ind w:firstLineChars="200" w:firstLine="480"/>
        <w:rPr>
          <w:rFonts w:ascii="仿宋_GB2312" w:eastAsia="仿宋_GB2312" w:hAnsi="宋体"/>
          <w:bCs/>
          <w:color w:val="000000"/>
          <w:sz w:val="24"/>
        </w:rPr>
      </w:pPr>
      <w:r>
        <w:rPr>
          <w:rFonts w:ascii="仿宋_GB2312" w:eastAsia="仿宋_GB2312" w:hAnsi="宋体" w:hint="eastAsia"/>
          <w:bCs/>
          <w:color w:val="000000"/>
          <w:sz w:val="24"/>
        </w:rPr>
        <w:t>（四）成立重大</w:t>
      </w:r>
      <w:r>
        <w:rPr>
          <w:rFonts w:ascii="仿宋_GB2312" w:eastAsia="仿宋_GB2312" w:hAnsi="宋体" w:cs="Arial" w:hint="eastAsia"/>
          <w:color w:val="000000"/>
          <w:sz w:val="24"/>
        </w:rPr>
        <w:t>安全生产</w:t>
      </w:r>
      <w:r>
        <w:rPr>
          <w:rFonts w:ascii="仿宋_GB2312" w:eastAsia="仿宋_GB2312" w:hAnsi="宋体" w:hint="eastAsia"/>
          <w:bCs/>
          <w:color w:val="000000"/>
          <w:sz w:val="24"/>
        </w:rPr>
        <w:t>事故隐患安全管理组织机构，建立健全重大</w:t>
      </w:r>
      <w:r>
        <w:rPr>
          <w:rFonts w:ascii="仿宋_GB2312" w:eastAsia="仿宋_GB2312" w:hAnsi="宋体" w:cs="Arial" w:hint="eastAsia"/>
          <w:color w:val="000000"/>
          <w:sz w:val="24"/>
        </w:rPr>
        <w:t>安全生产</w:t>
      </w:r>
      <w:r>
        <w:rPr>
          <w:rFonts w:ascii="仿宋_GB2312" w:eastAsia="仿宋_GB2312" w:hAnsi="宋体" w:hint="eastAsia"/>
          <w:bCs/>
          <w:color w:val="000000"/>
          <w:sz w:val="24"/>
        </w:rPr>
        <w:t>事故隐患安全管理规章制度，制定重大</w:t>
      </w:r>
      <w:r>
        <w:rPr>
          <w:rFonts w:ascii="仿宋_GB2312" w:eastAsia="仿宋_GB2312" w:hAnsi="宋体" w:cs="Arial" w:hint="eastAsia"/>
          <w:color w:val="000000"/>
          <w:sz w:val="24"/>
        </w:rPr>
        <w:t>安全生产</w:t>
      </w:r>
      <w:r>
        <w:rPr>
          <w:rFonts w:ascii="仿宋_GB2312" w:eastAsia="仿宋_GB2312" w:hAnsi="宋体" w:hint="eastAsia"/>
          <w:bCs/>
          <w:color w:val="000000"/>
          <w:sz w:val="24"/>
        </w:rPr>
        <w:t>事故隐患安全管理与监控实施方案。</w:t>
      </w:r>
    </w:p>
    <w:p w:rsidR="00296876" w:rsidRDefault="00BE1D23">
      <w:pPr>
        <w:spacing w:line="276" w:lineRule="auto"/>
        <w:ind w:firstLineChars="200" w:firstLine="480"/>
        <w:rPr>
          <w:rFonts w:ascii="仿宋_GB2312" w:eastAsia="仿宋_GB2312" w:hAnsi="宋体"/>
          <w:bCs/>
          <w:color w:val="000000"/>
          <w:sz w:val="24"/>
        </w:rPr>
      </w:pPr>
      <w:r>
        <w:rPr>
          <w:rFonts w:ascii="仿宋_GB2312" w:eastAsia="仿宋_GB2312" w:hAnsi="宋体" w:hint="eastAsia"/>
          <w:bCs/>
          <w:color w:val="000000"/>
          <w:sz w:val="24"/>
        </w:rPr>
        <w:t>（五）及时制定重大</w:t>
      </w:r>
      <w:r>
        <w:rPr>
          <w:rFonts w:ascii="仿宋_GB2312" w:eastAsia="仿宋_GB2312" w:hAnsi="宋体" w:cs="Arial" w:hint="eastAsia"/>
          <w:color w:val="000000"/>
          <w:sz w:val="24"/>
        </w:rPr>
        <w:t>安全生产</w:t>
      </w:r>
      <w:r>
        <w:rPr>
          <w:rFonts w:ascii="仿宋_GB2312" w:eastAsia="仿宋_GB2312" w:hAnsi="宋体" w:hint="eastAsia"/>
          <w:bCs/>
          <w:color w:val="000000"/>
          <w:sz w:val="24"/>
        </w:rPr>
        <w:t>事故隐患应急救援预案，并定期组织演练。</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bCs/>
          <w:color w:val="000000"/>
          <w:sz w:val="24"/>
        </w:rPr>
        <w:t>（六）区域公司总经理必须保证</w:t>
      </w:r>
      <w:r>
        <w:rPr>
          <w:rFonts w:ascii="仿宋_GB2312" w:eastAsia="仿宋_GB2312" w:hAnsi="宋体" w:cs="Arial" w:hint="eastAsia"/>
          <w:color w:val="000000"/>
          <w:sz w:val="24"/>
        </w:rPr>
        <w:t>安全生产</w:t>
      </w:r>
      <w:r>
        <w:rPr>
          <w:rFonts w:ascii="仿宋_GB2312" w:eastAsia="仿宋_GB2312" w:hAnsi="宋体" w:hint="eastAsia"/>
          <w:bCs/>
          <w:color w:val="000000"/>
          <w:sz w:val="24"/>
        </w:rPr>
        <w:t>事故隐患排查治理专项资金的投入，专款专用，严禁挪作他用。</w:t>
      </w:r>
    </w:p>
    <w:p w:rsidR="00296876" w:rsidRDefault="00BE1D23">
      <w:pPr>
        <w:spacing w:line="276" w:lineRule="auto"/>
        <w:ind w:firstLineChars="200" w:firstLine="482"/>
        <w:jc w:val="left"/>
        <w:rPr>
          <w:rFonts w:ascii="仿宋_GB2312" w:eastAsia="仿宋_GB2312" w:hAnsi="宋体"/>
          <w:color w:val="000000"/>
          <w:sz w:val="24"/>
        </w:rPr>
      </w:pPr>
      <w:r>
        <w:rPr>
          <w:rFonts w:ascii="仿宋_GB2312" w:eastAsia="仿宋_GB2312" w:hAnsi="宋体" w:hint="eastAsia"/>
          <w:b/>
          <w:color w:val="000000"/>
          <w:sz w:val="24"/>
        </w:rPr>
        <w:t xml:space="preserve">第七条  </w:t>
      </w:r>
      <w:r>
        <w:rPr>
          <w:rFonts w:ascii="仿宋_GB2312" w:eastAsia="仿宋_GB2312" w:hAnsi="宋体" w:hint="eastAsia"/>
          <w:color w:val="000000"/>
          <w:sz w:val="24"/>
        </w:rPr>
        <w:t>项目经理（建造师）的安全生产事故隐患排查治理责任</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（一）严格执行与集团公司签订的安全生产责任书中的相关规定，对做好本项目部的施工现场安全生产工作负主要领导责任。</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（二）组织施工时要按照安全技术措施的要求，保证各种安全防护措施齐全有效，对于上级布置的无安全技术措施的生产任务，有权拒绝接受。</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（三）坚持“管生产必须先管安全”的原则，正确处理生产和安全的关系，以身作则，不违章指挥，积极支持专（兼）职安全员的工作。</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lastRenderedPageBreak/>
        <w:t>（四）每周组织一次安全生产检查，及时消除事故隐患。本项目部无力解决的问题，要及时向区域公司、集团公司报告，并负责采取临时保护措施。</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（五）负责检查班组安全生产书面交底制度的执行情况，组织班组开展安全生产竞赛活动，做好总结评比工作。</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（六）定期组织职工学习安全技术规程，进行安全纪律教育，及时制止违章作业。</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（七）努力改善劳动条件，注意劳逸结合，保护职工的健康和安全。</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（八）发生工伤事故时，要迅速报告，全力抢救伤员，保护现场，查清原因和责任，提出加强防范的措施。</w:t>
      </w:r>
    </w:p>
    <w:p w:rsidR="00296876" w:rsidRDefault="00BE1D23">
      <w:pPr>
        <w:spacing w:line="276" w:lineRule="auto"/>
        <w:ind w:firstLineChars="200" w:firstLine="482"/>
        <w:jc w:val="left"/>
        <w:rPr>
          <w:rFonts w:ascii="仿宋_GB2312" w:eastAsia="仿宋_GB2312" w:hAnsi="宋体"/>
          <w:color w:val="000000"/>
          <w:sz w:val="24"/>
        </w:rPr>
      </w:pPr>
      <w:r>
        <w:rPr>
          <w:rFonts w:ascii="仿宋_GB2312" w:eastAsia="仿宋_GB2312" w:hAnsi="宋体" w:hint="eastAsia"/>
          <w:b/>
          <w:color w:val="000000"/>
          <w:sz w:val="24"/>
        </w:rPr>
        <w:t xml:space="preserve">第八条  </w:t>
      </w:r>
      <w:r>
        <w:rPr>
          <w:rFonts w:ascii="仿宋_GB2312" w:eastAsia="仿宋_GB2312" w:hAnsi="宋体" w:hint="eastAsia"/>
          <w:color w:val="000000"/>
          <w:sz w:val="24"/>
        </w:rPr>
        <w:t>施工员的安全生产事故隐患排查治理责任</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（一）对所担任的施工项目，在安全生产上负直接责任，制止冒险作业，不违章指挥。</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（二）对所管施工现场的环境安全，所有安全防护设施（机电、架体、‘四口’）的完整、齐全、有效，以及是否符合安全要求负有责任。</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（三）认真贯彻落实国家的安全生产方针、政策、法令、规程和制度，全面落实上级批准的施工组织设计和施工方案。在施工组织设计、施工方案执行中，如需修改时，必须经原编制审批单位的批准。</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（四）在组织生产计划、布置、检查、总结和评比时，必须把安全工作贯穿到每个具体环节中去，特别要做好有针对性的书面安全技术交底。遇到生产与安全发生矛盾时，生产必须服从安全。</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（五）组织所属班组开展安全活动日，组织班组学习安全操作规程，并检查执行情况。教育职工正确使用安全防护用品。</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（六）发生重大伤亡事故和重大未遂事故时，要保护现场并立即上报。</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（七）有权拒绝不科学、不安全、不卫生的生产指令。</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（八）负责脚手架、井字架、塔吊、电气设备和机械设备的验收工作，合格后方可交工人使用。</w:t>
      </w:r>
    </w:p>
    <w:p w:rsidR="00296876" w:rsidRDefault="00BE1D23">
      <w:pPr>
        <w:spacing w:line="276" w:lineRule="auto"/>
        <w:ind w:firstLineChars="200" w:firstLine="482"/>
        <w:jc w:val="left"/>
        <w:rPr>
          <w:rFonts w:ascii="仿宋_GB2312" w:eastAsia="仿宋_GB2312" w:hAnsi="宋体"/>
          <w:color w:val="000000"/>
          <w:sz w:val="24"/>
        </w:rPr>
      </w:pPr>
      <w:r>
        <w:rPr>
          <w:rFonts w:ascii="仿宋_GB2312" w:eastAsia="仿宋_GB2312" w:hAnsi="宋体" w:hint="eastAsia"/>
          <w:b/>
          <w:color w:val="000000"/>
          <w:sz w:val="24"/>
        </w:rPr>
        <w:t xml:space="preserve">第九条  </w:t>
      </w:r>
      <w:r>
        <w:rPr>
          <w:rFonts w:ascii="仿宋_GB2312" w:eastAsia="仿宋_GB2312" w:hAnsi="宋体" w:hint="eastAsia"/>
          <w:color w:val="000000"/>
          <w:sz w:val="24"/>
        </w:rPr>
        <w:t>项目部专职安全员的安全生产事故隐患排查治理责任</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（一）在工程开工前，针对具体任务和施工部位，布置安全工作。对不同工种，不同作业内容，要进行单位工程分项（分部）工程安全技术交底，并要有交底人签名。</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（二）辅导班组的安全管理工作，对所在班组进行安全技术教育、制止违章作业，对冒险蛮干者有权停止其工作，不得默许。</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（三）协助班组坚持每周召开一次安全例会，对例会议定事项应有文字记载。施工现场安全员要直接负责并及时解决施工中存在的安全问题。</w:t>
      </w:r>
    </w:p>
    <w:p w:rsidR="00296876" w:rsidRDefault="00BE1D23">
      <w:pPr>
        <w:spacing w:line="276" w:lineRule="auto"/>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（四）对施工现场搭设的脚手架、井架、施工用电、施工机械、安全防护设施和现场消防设施等，要经常进行检查，并配合材料设备科及时进行施工机械设备的验收工作。</w:t>
      </w:r>
    </w:p>
    <w:p w:rsidR="00296876" w:rsidRDefault="00BE1D23">
      <w:pPr>
        <w:spacing w:line="276" w:lineRule="auto"/>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（五）坚持每七天组织一次安全检查，负责对查出的事故隐患落实整改措施。</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（六）协助班组完善安全网络，支持班组安全员（兼）的工作，配合班组安全员搞好安全巡查。</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lastRenderedPageBreak/>
        <w:t>（七）发生工伤事故和重大未遂事故，要积极抢救，及时上报，保护好现场，查明原因，吸取教训，提出并负责落实整改措施。</w:t>
      </w:r>
    </w:p>
    <w:p w:rsidR="00296876" w:rsidRDefault="00BE1D23">
      <w:pPr>
        <w:spacing w:line="276" w:lineRule="auto"/>
        <w:ind w:firstLineChars="200" w:firstLine="482"/>
        <w:jc w:val="left"/>
        <w:rPr>
          <w:rFonts w:ascii="仿宋_GB2312" w:eastAsia="仿宋_GB2312" w:hAnsi="宋体"/>
          <w:color w:val="000000"/>
          <w:sz w:val="24"/>
        </w:rPr>
      </w:pPr>
      <w:r>
        <w:rPr>
          <w:rFonts w:ascii="仿宋_GB2312" w:eastAsia="仿宋_GB2312" w:hAnsi="宋体" w:hint="eastAsia"/>
          <w:b/>
          <w:color w:val="000000"/>
          <w:sz w:val="24"/>
        </w:rPr>
        <w:t xml:space="preserve">第十条  </w:t>
      </w:r>
      <w:r>
        <w:rPr>
          <w:rFonts w:ascii="仿宋_GB2312" w:eastAsia="仿宋_GB2312" w:hAnsi="宋体" w:hint="eastAsia"/>
          <w:color w:val="000000"/>
          <w:sz w:val="24"/>
        </w:rPr>
        <w:t>班组长的安全生产事故隐患排查治理责任</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（一）认真遵守执行安全规程和有关安全生产制度。根据本班组人员的技术、体力、思想等情况，合理安排工作，做好班前安全交底，并做好书面交底记录。对本班组人员在生产中的安全健康负责。</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（二）组织搞好安全活动日，开好班前、班后安全会，支持安全员的工作，对新调入的工人进行现场安全教育，并在未熟悉工作环境前，指定专人负责其人身安全。</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（三）组织本班组职工学习安全规程和制度，检查执行情况，在任何情况下，均不得违章蛮干，不得擅自动用机械、电气、架子等设备。</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（四）经常检查施工现场的安全生产情况，发现问题及时解决，不能解决的要采取临时控制措施，并及时上报。</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（五）发生工伤事故要详细记录，及时上报，并组织全体人员认真分析，提出防范措施。发生重大伤亡事故要马上组织抢救，并保护好现场，立即上报。</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（六）有权拒绝违章指令。</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（七）听从专职安全员的指导，接受改进措施，教育全班同志坚守岗位，严格执行安全规程和制度，做好上、下班的交接和自检工作。</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（八）发动全班组职工，为促进安全生产和改善劳动条件多提出合理化建议，并作好记录和汇报工作。</w:t>
      </w:r>
    </w:p>
    <w:p w:rsidR="00296876" w:rsidRDefault="00BE1D23">
      <w:pPr>
        <w:spacing w:line="276" w:lineRule="auto"/>
        <w:ind w:firstLineChars="200" w:firstLine="480"/>
        <w:jc w:val="left"/>
        <w:rPr>
          <w:rFonts w:ascii="仿宋_GB2312" w:eastAsia="仿宋_GB2312" w:hAnsi="宋体"/>
          <w:color w:val="000000"/>
          <w:sz w:val="24"/>
        </w:rPr>
      </w:pPr>
      <w:r>
        <w:rPr>
          <w:rFonts w:ascii="仿宋_GB2312" w:eastAsia="仿宋_GB2312" w:hAnsi="宋体" w:hint="eastAsia"/>
          <w:color w:val="000000"/>
          <w:sz w:val="24"/>
        </w:rPr>
        <w:t>（九）支持班组安全员工作，及时采纳安全员的正确意见，发动全班组职工共同搞好安全生产。</w:t>
      </w:r>
    </w:p>
    <w:p w:rsidR="00296876" w:rsidRDefault="00BE1D23">
      <w:pPr>
        <w:spacing w:line="276" w:lineRule="auto"/>
        <w:ind w:firstLineChars="200" w:firstLine="482"/>
        <w:jc w:val="left"/>
        <w:rPr>
          <w:rFonts w:ascii="仿宋_GB2312" w:eastAsia="仿宋_GB2312" w:hAnsi="宋体"/>
          <w:color w:val="000000"/>
          <w:sz w:val="24"/>
        </w:rPr>
      </w:pPr>
      <w:r>
        <w:rPr>
          <w:rFonts w:ascii="仿宋_GB2312" w:eastAsia="仿宋_GB2312" w:hAnsi="宋体" w:hint="eastAsia"/>
          <w:b/>
          <w:color w:val="000000"/>
          <w:sz w:val="24"/>
        </w:rPr>
        <w:t xml:space="preserve">第十一条  </w:t>
      </w:r>
      <w:r>
        <w:rPr>
          <w:rFonts w:ascii="仿宋_GB2312" w:eastAsia="仿宋_GB2312" w:hAnsi="宋体" w:hint="eastAsia"/>
          <w:color w:val="000000"/>
          <w:sz w:val="24"/>
        </w:rPr>
        <w:t>班组兼职安全员的安全生产事故隐患排查治理责任</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（一）模范执行安全生产各项规章制度和领导提出的有关安全方面的意见，协助班长做好本班组的安全工作，接受专职安全员的业务指导。</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（二）协助班组长组织全体职工的安全知识学习，记录和处理小事故，加强本班组日常安全教育和宣传工作，反映班组安全生产情况和职工的要求。协助班组长搞好新工人的安全教育和专业工种的技术培训工作。</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（三）参加事故分析处理和安全检查，协助落实整改措施。</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（四）维修、保养或指定专人管理本班组的安全工具、设施和标志等器材。</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（五）有权制止违章作业，有权抵制或越级上报违章指挥行为。</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（六）及时发现和处理事故隐患，并上报本人或本班组不能处理的危险情况。</w:t>
      </w:r>
    </w:p>
    <w:p w:rsidR="00296876" w:rsidRDefault="00BE1D23">
      <w:pPr>
        <w:spacing w:line="276" w:lineRule="auto"/>
        <w:ind w:firstLineChars="200" w:firstLine="482"/>
        <w:jc w:val="left"/>
        <w:rPr>
          <w:rFonts w:ascii="仿宋_GB2312" w:eastAsia="仿宋_GB2312" w:hAnsi="宋体"/>
          <w:color w:val="000000"/>
          <w:sz w:val="24"/>
        </w:rPr>
      </w:pPr>
      <w:r>
        <w:rPr>
          <w:rFonts w:ascii="仿宋_GB2312" w:eastAsia="仿宋_GB2312" w:hAnsi="宋体" w:hint="eastAsia"/>
          <w:b/>
          <w:color w:val="000000"/>
          <w:sz w:val="24"/>
        </w:rPr>
        <w:t xml:space="preserve">第十二条  </w:t>
      </w:r>
      <w:r>
        <w:rPr>
          <w:rFonts w:ascii="仿宋_GB2312" w:eastAsia="仿宋_GB2312" w:hAnsi="宋体" w:hint="eastAsia"/>
          <w:color w:val="000000"/>
          <w:sz w:val="24"/>
        </w:rPr>
        <w:t>工人的安全生产事故隐患排查治理责任</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（一）树立“安全第一”的思想，牢记“安全生产，人人有责”。积极参加安全竞赛和其他活动，自觉接受安全教育。</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（二）认真学习和掌握本工种的安全操作规程及有关方面的安全知识，努力提高安全技术水平，自觉遵守安全生产的各项制度，听从安全员的指导，做到不违章冒险作业。</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（三）正确使用防护用品和安全设施工具，爱护安全标志，服从分配，坚守岗位，</w:t>
      </w:r>
      <w:r>
        <w:rPr>
          <w:rFonts w:ascii="仿宋_GB2312" w:eastAsia="仿宋_GB2312" w:hAnsi="宋体" w:hint="eastAsia"/>
          <w:color w:val="000000"/>
          <w:sz w:val="24"/>
        </w:rPr>
        <w:lastRenderedPageBreak/>
        <w:t>不随便开动他人使用操作的机械、电气设备，禁止无证进行特殊作业。严格遵守岗位责任和安全操作规程。</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（四）随时检查工作岗位环境及所使用工具、材料、电气、机械设备的安全情况，做好文明施工和各种机具的维护保养工作，发现隐患及时处理或上报。</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（五）发生事故或未遂事故，应立即向班组长报告，参加事故分析，吸取事故教训，积极提出防止事故发生、促进安全生产和改善劳动条件的合理化建议。</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（六）工人有权越级报告安全生产的真实情况，任何人不得打击报复或扣压合理意见。工人遇到有严重人身危险而无保证措施的作业，有权拒绝施工，同时立即报告或越级报告有关部门。</w:t>
      </w:r>
    </w:p>
    <w:p w:rsidR="00296876" w:rsidRDefault="00BE1D23">
      <w:pPr>
        <w:spacing w:line="276" w:lineRule="auto"/>
        <w:ind w:firstLineChars="200" w:firstLine="480"/>
        <w:rPr>
          <w:rFonts w:ascii="仿宋_GB2312" w:eastAsia="仿宋_GB2312" w:hAnsi="宋体"/>
          <w:bCs/>
          <w:color w:val="000000"/>
          <w:sz w:val="24"/>
        </w:rPr>
      </w:pPr>
      <w:r>
        <w:rPr>
          <w:rFonts w:ascii="仿宋_GB2312" w:eastAsia="仿宋_GB2312" w:hAnsi="宋体" w:hint="eastAsia"/>
          <w:color w:val="000000"/>
          <w:sz w:val="24"/>
        </w:rPr>
        <w:t>（七）发扬团结友爱精神，在遵守安全规章制度方面做到互相帮助，互相监督。对新工人要积极传授安全生产知识，维护一切安全设施和工具，做到正确使用，不随意拆改。</w:t>
      </w:r>
    </w:p>
    <w:p w:rsidR="00296876" w:rsidRDefault="00BE1D23">
      <w:pPr>
        <w:spacing w:line="276" w:lineRule="auto"/>
        <w:ind w:firstLineChars="200" w:firstLine="482"/>
        <w:jc w:val="left"/>
        <w:rPr>
          <w:rFonts w:ascii="仿宋_GB2312" w:eastAsia="仿宋_GB2312" w:hAnsi="宋体"/>
          <w:color w:val="000000"/>
          <w:sz w:val="24"/>
        </w:rPr>
      </w:pPr>
      <w:r>
        <w:rPr>
          <w:rFonts w:ascii="仿宋_GB2312" w:eastAsia="仿宋_GB2312" w:hAnsi="宋体" w:hint="eastAsia"/>
          <w:b/>
          <w:color w:val="000000"/>
          <w:sz w:val="24"/>
        </w:rPr>
        <w:t xml:space="preserve">第十三条  </w:t>
      </w:r>
      <w:r>
        <w:rPr>
          <w:rFonts w:ascii="仿宋_GB2312" w:eastAsia="仿宋_GB2312" w:hAnsi="宋体" w:hint="eastAsia"/>
          <w:color w:val="000000"/>
          <w:sz w:val="24"/>
        </w:rPr>
        <w:t>员工代表的安全生产事故隐患排查治理责任</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（一）及时反映质量、环境和职业健康安全方面的改进意见、要求和建议。</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（二）严格执行各项规章制度，对严重违反规章制度，违章指挥，违章作业，违反质量、环境和职业健康安全的行为，尤其是严重违反规定可能出现重大质量、环境和伤亡事故的行为，应主动予以制止。</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 xml:space="preserve">（三）积极配合本单位开展环保与健康安全知识教育，提高广大员工的质量、环境、职业健康安全意识和素质，及时向上级反映事故隐患和苗头，防止各类事故的发生。  </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（四）积极维护职工依法应当享有的工作、生活和劳保等权利，支持本单位做好提高工程质量、文明施工、保护环境、安全生产和队伍稳定等各项工作。</w:t>
      </w:r>
    </w:p>
    <w:p w:rsidR="00296876" w:rsidRDefault="00BE1D23">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附件：一、副总裁（分管安全、生产）安全生产责任制考核表</w:t>
      </w:r>
    </w:p>
    <w:p w:rsidR="00296876" w:rsidRDefault="00BE1D23">
      <w:pPr>
        <w:spacing w:line="276" w:lineRule="auto"/>
        <w:ind w:firstLineChars="500" w:firstLine="1200"/>
        <w:rPr>
          <w:rFonts w:ascii="仿宋_GB2312" w:eastAsia="仿宋_GB2312" w:hAnsi="宋体"/>
          <w:color w:val="000000"/>
          <w:sz w:val="24"/>
        </w:rPr>
      </w:pPr>
      <w:r>
        <w:rPr>
          <w:rFonts w:ascii="仿宋_GB2312" w:eastAsia="仿宋_GB2312" w:hAnsi="宋体" w:hint="eastAsia"/>
          <w:color w:val="000000"/>
          <w:sz w:val="24"/>
        </w:rPr>
        <w:t>二、总工程师（主任工程师、项目工程师）安全生产责任制考核表</w:t>
      </w:r>
    </w:p>
    <w:p w:rsidR="00296876" w:rsidRDefault="00BE1D23">
      <w:pPr>
        <w:spacing w:line="276" w:lineRule="auto"/>
        <w:ind w:firstLineChars="500" w:firstLine="1200"/>
        <w:rPr>
          <w:rFonts w:ascii="仿宋_GB2312" w:eastAsia="仿宋_GB2312" w:hAnsi="宋体"/>
          <w:color w:val="000000"/>
          <w:sz w:val="24"/>
        </w:rPr>
      </w:pPr>
      <w:r>
        <w:rPr>
          <w:rFonts w:ascii="仿宋_GB2312" w:eastAsia="仿宋_GB2312" w:hAnsi="宋体" w:hint="eastAsia"/>
          <w:color w:val="000000"/>
          <w:sz w:val="24"/>
        </w:rPr>
        <w:t>三、工会主席安全生产责任制考核表</w:t>
      </w:r>
    </w:p>
    <w:p w:rsidR="00296876" w:rsidRDefault="00BE1D23">
      <w:pPr>
        <w:spacing w:line="276" w:lineRule="auto"/>
        <w:ind w:firstLineChars="500" w:firstLine="1200"/>
        <w:rPr>
          <w:rFonts w:ascii="仿宋_GB2312" w:eastAsia="仿宋_GB2312" w:hAnsi="宋体"/>
          <w:color w:val="000000"/>
          <w:sz w:val="24"/>
        </w:rPr>
      </w:pPr>
      <w:r>
        <w:rPr>
          <w:rFonts w:ascii="仿宋_GB2312" w:eastAsia="仿宋_GB2312" w:hAnsi="宋体" w:hint="eastAsia"/>
          <w:color w:val="000000"/>
          <w:sz w:val="24"/>
        </w:rPr>
        <w:t>四、工程生产管理部安全生产责任制考核表</w:t>
      </w:r>
    </w:p>
    <w:p w:rsidR="00296876" w:rsidRDefault="00BE1D23">
      <w:pPr>
        <w:spacing w:line="276" w:lineRule="auto"/>
        <w:ind w:firstLineChars="500" w:firstLine="1200"/>
        <w:rPr>
          <w:rFonts w:ascii="仿宋_GB2312" w:eastAsia="仿宋_GB2312" w:hAnsi="宋体"/>
          <w:sz w:val="24"/>
        </w:rPr>
      </w:pPr>
      <w:r>
        <w:rPr>
          <w:rFonts w:ascii="仿宋_GB2312" w:eastAsia="仿宋_GB2312" w:hAnsi="宋体" w:hint="eastAsia"/>
          <w:sz w:val="24"/>
        </w:rPr>
        <w:t>五、工程技术发展部安全生产责任制考核表</w:t>
      </w:r>
    </w:p>
    <w:p w:rsidR="00296876" w:rsidRDefault="00BE1D23">
      <w:pPr>
        <w:spacing w:line="276" w:lineRule="auto"/>
        <w:ind w:firstLineChars="500" w:firstLine="1200"/>
        <w:rPr>
          <w:rFonts w:ascii="仿宋_GB2312" w:eastAsia="仿宋_GB2312" w:hAnsi="宋体"/>
          <w:sz w:val="24"/>
        </w:rPr>
      </w:pPr>
      <w:r>
        <w:rPr>
          <w:rFonts w:ascii="仿宋_GB2312" w:eastAsia="仿宋_GB2312" w:hAnsi="宋体" w:hint="eastAsia"/>
          <w:sz w:val="24"/>
        </w:rPr>
        <w:t>六、项目经理（建造师）安全生产责任制与安全目标责任考核表</w:t>
      </w:r>
    </w:p>
    <w:p w:rsidR="00296876" w:rsidRDefault="00BE1D23">
      <w:pPr>
        <w:spacing w:line="276" w:lineRule="auto"/>
        <w:ind w:firstLineChars="500" w:firstLine="1200"/>
        <w:rPr>
          <w:rFonts w:ascii="仿宋_GB2312" w:eastAsia="仿宋_GB2312" w:hAnsi="宋体"/>
          <w:sz w:val="24"/>
        </w:rPr>
      </w:pPr>
      <w:r>
        <w:rPr>
          <w:rFonts w:ascii="仿宋_GB2312" w:eastAsia="仿宋_GB2312" w:hAnsi="宋体" w:hint="eastAsia"/>
          <w:sz w:val="24"/>
        </w:rPr>
        <w:t>七、施工员安全生产责任制与安全目标责任考核表</w:t>
      </w:r>
    </w:p>
    <w:p w:rsidR="00296876" w:rsidRDefault="00BE1D23">
      <w:pPr>
        <w:spacing w:line="276" w:lineRule="auto"/>
        <w:ind w:firstLineChars="500" w:firstLine="1200"/>
        <w:rPr>
          <w:rFonts w:ascii="仿宋_GB2312" w:eastAsia="仿宋_GB2312" w:hAnsi="宋体"/>
          <w:sz w:val="24"/>
        </w:rPr>
      </w:pPr>
      <w:r>
        <w:rPr>
          <w:rFonts w:ascii="仿宋_GB2312" w:eastAsia="仿宋_GB2312" w:hAnsi="宋体" w:hint="eastAsia"/>
          <w:sz w:val="24"/>
        </w:rPr>
        <w:t>八、专职安全员安全生产责任制与安全目标责任考核表</w:t>
      </w:r>
    </w:p>
    <w:p w:rsidR="00296876" w:rsidRDefault="00BE1D23">
      <w:pPr>
        <w:spacing w:line="276" w:lineRule="auto"/>
        <w:ind w:firstLineChars="500" w:firstLine="1200"/>
        <w:rPr>
          <w:rFonts w:ascii="仿宋_GB2312" w:eastAsia="仿宋_GB2312" w:hAnsi="宋体"/>
          <w:sz w:val="24"/>
        </w:rPr>
      </w:pPr>
      <w:r>
        <w:rPr>
          <w:rFonts w:ascii="仿宋_GB2312" w:eastAsia="仿宋_GB2312" w:hAnsi="宋体" w:hint="eastAsia"/>
          <w:sz w:val="24"/>
        </w:rPr>
        <w:t>九、班组长安全生产责任制与安全目标责任考核表</w:t>
      </w:r>
    </w:p>
    <w:p w:rsidR="00296876" w:rsidRDefault="00BE1D23">
      <w:pPr>
        <w:spacing w:line="276" w:lineRule="auto"/>
        <w:rPr>
          <w:rFonts w:ascii="黑体" w:eastAsia="黑体"/>
          <w:b/>
          <w:color w:val="000000"/>
          <w:sz w:val="28"/>
          <w:szCs w:val="28"/>
        </w:rPr>
      </w:pPr>
      <w:r>
        <w:rPr>
          <w:rFonts w:ascii="仿宋_GB2312" w:eastAsia="仿宋_GB2312" w:hAnsi="宋体" w:hint="eastAsia"/>
          <w:color w:val="000000"/>
          <w:sz w:val="24"/>
        </w:rPr>
        <w:br w:type="page"/>
      </w:r>
      <w:r>
        <w:rPr>
          <w:rFonts w:ascii="宋体" w:hAnsi="宋体" w:hint="eastAsia"/>
          <w:b/>
          <w:bCs/>
          <w:color w:val="000000"/>
          <w:sz w:val="24"/>
          <w:szCs w:val="28"/>
        </w:rPr>
        <w:lastRenderedPageBreak/>
        <w:t>附件一</w:t>
      </w:r>
    </w:p>
    <w:p w:rsidR="00296876" w:rsidRDefault="00BE1D23">
      <w:pPr>
        <w:jc w:val="center"/>
        <w:rPr>
          <w:rFonts w:ascii="黑体" w:eastAsia="黑体"/>
          <w:b/>
          <w:color w:val="000000"/>
          <w:sz w:val="32"/>
          <w:szCs w:val="32"/>
        </w:rPr>
      </w:pPr>
      <w:r>
        <w:rPr>
          <w:rFonts w:ascii="黑体" w:eastAsia="黑体" w:hint="eastAsia"/>
          <w:b/>
          <w:color w:val="000000"/>
          <w:sz w:val="32"/>
          <w:szCs w:val="32"/>
        </w:rPr>
        <w:t>副总裁（分管安全、生产）安全生产责任制考核表</w:t>
      </w:r>
    </w:p>
    <w:p w:rsidR="00296876" w:rsidRDefault="00BE1D23">
      <w:pPr>
        <w:rPr>
          <w:rFonts w:ascii="黑体" w:eastAsia="黑体" w:hAnsi="宋体"/>
          <w:b/>
          <w:color w:val="000000"/>
          <w:sz w:val="24"/>
        </w:rPr>
      </w:pPr>
      <w:r>
        <w:rPr>
          <w:rFonts w:ascii="黑体" w:eastAsia="黑体" w:hAnsi="宋体" w:hint="eastAsia"/>
          <w:b/>
          <w:color w:val="000000"/>
          <w:sz w:val="24"/>
        </w:rPr>
        <w:t>考核日期：</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2"/>
        <w:gridCol w:w="3747"/>
        <w:gridCol w:w="3385"/>
        <w:gridCol w:w="717"/>
        <w:gridCol w:w="654"/>
      </w:tblGrid>
      <w:tr w:rsidR="00296876">
        <w:trPr>
          <w:jc w:val="center"/>
        </w:trPr>
        <w:tc>
          <w:tcPr>
            <w:tcW w:w="570" w:type="dxa"/>
            <w:vAlign w:val="center"/>
          </w:tcPr>
          <w:p w:rsidR="00296876" w:rsidRDefault="00BE1D23">
            <w:pPr>
              <w:jc w:val="center"/>
              <w:rPr>
                <w:rFonts w:ascii="黑体" w:eastAsia="黑体" w:hAnsi="宋体"/>
                <w:b/>
                <w:color w:val="000000"/>
                <w:sz w:val="24"/>
              </w:rPr>
            </w:pPr>
            <w:r>
              <w:rPr>
                <w:rFonts w:ascii="黑体" w:eastAsia="黑体" w:hAnsi="宋体" w:hint="eastAsia"/>
                <w:b/>
                <w:color w:val="000000"/>
                <w:sz w:val="24"/>
              </w:rPr>
              <w:t>序号</w:t>
            </w:r>
          </w:p>
        </w:tc>
        <w:tc>
          <w:tcPr>
            <w:tcW w:w="4169" w:type="dxa"/>
            <w:gridSpan w:val="2"/>
            <w:vAlign w:val="center"/>
          </w:tcPr>
          <w:p w:rsidR="00296876" w:rsidRDefault="00BE1D23">
            <w:pPr>
              <w:jc w:val="center"/>
              <w:rPr>
                <w:rFonts w:ascii="黑体" w:eastAsia="黑体" w:hAnsi="宋体"/>
                <w:b/>
                <w:color w:val="000000"/>
                <w:sz w:val="24"/>
              </w:rPr>
            </w:pPr>
            <w:r>
              <w:rPr>
                <w:rFonts w:ascii="黑体" w:eastAsia="黑体" w:hAnsi="宋体" w:hint="eastAsia"/>
                <w:b/>
                <w:color w:val="000000"/>
                <w:sz w:val="24"/>
              </w:rPr>
              <w:t>标准内容</w:t>
            </w:r>
          </w:p>
        </w:tc>
        <w:tc>
          <w:tcPr>
            <w:tcW w:w="3385" w:type="dxa"/>
            <w:vAlign w:val="center"/>
          </w:tcPr>
          <w:p w:rsidR="00296876" w:rsidRDefault="00BE1D23">
            <w:pPr>
              <w:spacing w:line="280" w:lineRule="exact"/>
              <w:jc w:val="center"/>
              <w:rPr>
                <w:rFonts w:ascii="黑体" w:eastAsia="黑体" w:hAnsi="宋体"/>
                <w:b/>
                <w:color w:val="000000"/>
                <w:sz w:val="24"/>
              </w:rPr>
            </w:pPr>
            <w:r>
              <w:rPr>
                <w:rFonts w:ascii="黑体" w:eastAsia="黑体" w:hAnsi="宋体" w:hint="eastAsia"/>
                <w:b/>
                <w:color w:val="000000"/>
                <w:sz w:val="24"/>
              </w:rPr>
              <w:t>扣分标准</w:t>
            </w:r>
          </w:p>
        </w:tc>
        <w:tc>
          <w:tcPr>
            <w:tcW w:w="717" w:type="dxa"/>
            <w:vAlign w:val="center"/>
          </w:tcPr>
          <w:p w:rsidR="00296876" w:rsidRDefault="00BE1D23">
            <w:pPr>
              <w:jc w:val="center"/>
              <w:rPr>
                <w:rFonts w:ascii="黑体" w:eastAsia="黑体" w:hAnsi="宋体"/>
                <w:b/>
                <w:color w:val="000000"/>
                <w:sz w:val="24"/>
              </w:rPr>
            </w:pPr>
            <w:r>
              <w:rPr>
                <w:rFonts w:ascii="黑体" w:eastAsia="黑体" w:hAnsi="宋体" w:hint="eastAsia"/>
                <w:b/>
                <w:color w:val="000000"/>
                <w:sz w:val="24"/>
              </w:rPr>
              <w:t>扣分</w:t>
            </w:r>
          </w:p>
        </w:tc>
        <w:tc>
          <w:tcPr>
            <w:tcW w:w="654" w:type="dxa"/>
            <w:vAlign w:val="center"/>
          </w:tcPr>
          <w:p w:rsidR="00296876" w:rsidRDefault="00BE1D23">
            <w:pPr>
              <w:jc w:val="center"/>
              <w:rPr>
                <w:rFonts w:ascii="黑体" w:eastAsia="黑体" w:hAnsi="宋体"/>
                <w:b/>
                <w:color w:val="000000"/>
                <w:sz w:val="24"/>
              </w:rPr>
            </w:pPr>
            <w:r>
              <w:rPr>
                <w:rFonts w:ascii="黑体" w:eastAsia="黑体" w:hAnsi="宋体" w:hint="eastAsia"/>
                <w:b/>
                <w:color w:val="000000"/>
                <w:sz w:val="24"/>
              </w:rPr>
              <w:t>得分</w:t>
            </w:r>
          </w:p>
        </w:tc>
      </w:tr>
      <w:tr w:rsidR="00296876">
        <w:trPr>
          <w:jc w:val="center"/>
        </w:trPr>
        <w:tc>
          <w:tcPr>
            <w:tcW w:w="570" w:type="dxa"/>
            <w:vAlign w:val="center"/>
          </w:tcPr>
          <w:p w:rsidR="00296876" w:rsidRDefault="00BE1D23">
            <w:pPr>
              <w:spacing w:line="320" w:lineRule="exact"/>
              <w:jc w:val="center"/>
              <w:rPr>
                <w:rFonts w:ascii="宋体" w:hAnsi="宋体"/>
                <w:color w:val="000000"/>
                <w:sz w:val="24"/>
              </w:rPr>
            </w:pPr>
            <w:r>
              <w:rPr>
                <w:rFonts w:ascii="宋体" w:hAnsi="宋体" w:hint="eastAsia"/>
                <w:color w:val="000000"/>
                <w:sz w:val="24"/>
              </w:rPr>
              <w:t>1</w:t>
            </w:r>
          </w:p>
        </w:tc>
        <w:tc>
          <w:tcPr>
            <w:tcW w:w="4169" w:type="dxa"/>
            <w:gridSpan w:val="2"/>
            <w:vAlign w:val="center"/>
          </w:tcPr>
          <w:p w:rsidR="00296876" w:rsidRDefault="00BE1D23">
            <w:pPr>
              <w:spacing w:line="320" w:lineRule="exact"/>
              <w:rPr>
                <w:rFonts w:ascii="宋体" w:hAnsi="宋体"/>
                <w:bCs/>
                <w:color w:val="000000"/>
                <w:szCs w:val="21"/>
              </w:rPr>
            </w:pPr>
            <w:r>
              <w:rPr>
                <w:rFonts w:ascii="宋体" w:hAnsi="宋体" w:hint="eastAsia"/>
                <w:bCs/>
                <w:color w:val="000000"/>
                <w:szCs w:val="21"/>
              </w:rPr>
              <w:t>协助总裁领导和管理集团公司的劳动保护、安全生产等工作，对分管的安全工作负直接领导和管理责任。（10分）</w:t>
            </w:r>
          </w:p>
        </w:tc>
        <w:tc>
          <w:tcPr>
            <w:tcW w:w="3385" w:type="dxa"/>
            <w:vAlign w:val="center"/>
          </w:tcPr>
          <w:p w:rsidR="00296876" w:rsidRDefault="00BE1D23">
            <w:pPr>
              <w:spacing w:line="320" w:lineRule="exact"/>
              <w:rPr>
                <w:rFonts w:ascii="宋体" w:hAnsi="宋体"/>
                <w:color w:val="000000"/>
                <w:szCs w:val="21"/>
              </w:rPr>
            </w:pPr>
            <w:r>
              <w:rPr>
                <w:rFonts w:ascii="宋体" w:hAnsi="宋体" w:hint="eastAsia"/>
                <w:color w:val="000000"/>
                <w:szCs w:val="21"/>
              </w:rPr>
              <w:t>1、不能及时协助总裁管理安全生产工作扣5分。</w:t>
            </w:r>
          </w:p>
          <w:p w:rsidR="00296876" w:rsidRDefault="00BE1D23">
            <w:pPr>
              <w:spacing w:line="320" w:lineRule="exact"/>
              <w:rPr>
                <w:rFonts w:ascii="宋体" w:hAnsi="宋体"/>
                <w:color w:val="000000"/>
                <w:szCs w:val="21"/>
              </w:rPr>
            </w:pPr>
            <w:r>
              <w:rPr>
                <w:rFonts w:ascii="宋体" w:hAnsi="宋体" w:hint="eastAsia"/>
                <w:color w:val="000000"/>
                <w:szCs w:val="21"/>
              </w:rPr>
              <w:t>2、只重视生产，轻于安全扣10分。</w:t>
            </w:r>
          </w:p>
        </w:tc>
        <w:tc>
          <w:tcPr>
            <w:tcW w:w="717" w:type="dxa"/>
          </w:tcPr>
          <w:p w:rsidR="00296876" w:rsidRDefault="00296876">
            <w:pPr>
              <w:spacing w:line="320" w:lineRule="exact"/>
              <w:jc w:val="center"/>
              <w:rPr>
                <w:rFonts w:ascii="宋体" w:hAnsi="宋体"/>
                <w:color w:val="000000"/>
                <w:sz w:val="24"/>
              </w:rPr>
            </w:pPr>
          </w:p>
        </w:tc>
        <w:tc>
          <w:tcPr>
            <w:tcW w:w="654" w:type="dxa"/>
          </w:tcPr>
          <w:p w:rsidR="00296876" w:rsidRDefault="00296876">
            <w:pPr>
              <w:spacing w:line="320" w:lineRule="exact"/>
              <w:jc w:val="center"/>
              <w:rPr>
                <w:rFonts w:ascii="宋体" w:hAnsi="宋体"/>
                <w:color w:val="000000"/>
                <w:sz w:val="24"/>
              </w:rPr>
            </w:pPr>
          </w:p>
        </w:tc>
      </w:tr>
      <w:tr w:rsidR="00296876">
        <w:trPr>
          <w:jc w:val="center"/>
        </w:trPr>
        <w:tc>
          <w:tcPr>
            <w:tcW w:w="570" w:type="dxa"/>
            <w:vAlign w:val="center"/>
          </w:tcPr>
          <w:p w:rsidR="00296876" w:rsidRDefault="00BE1D23">
            <w:pPr>
              <w:spacing w:line="320" w:lineRule="exact"/>
              <w:jc w:val="center"/>
              <w:rPr>
                <w:rFonts w:ascii="宋体" w:hAnsi="宋体"/>
                <w:color w:val="000000"/>
                <w:sz w:val="24"/>
              </w:rPr>
            </w:pPr>
            <w:r>
              <w:rPr>
                <w:rFonts w:ascii="宋体" w:hAnsi="宋体" w:hint="eastAsia"/>
                <w:color w:val="000000"/>
                <w:sz w:val="24"/>
              </w:rPr>
              <w:t>2</w:t>
            </w:r>
          </w:p>
        </w:tc>
        <w:tc>
          <w:tcPr>
            <w:tcW w:w="4169" w:type="dxa"/>
            <w:gridSpan w:val="2"/>
            <w:vAlign w:val="center"/>
          </w:tcPr>
          <w:p w:rsidR="00296876" w:rsidRDefault="00BE1D23">
            <w:pPr>
              <w:spacing w:line="320" w:lineRule="exact"/>
              <w:rPr>
                <w:rFonts w:ascii="宋体" w:hAnsi="宋体"/>
                <w:bCs/>
                <w:color w:val="000000"/>
                <w:szCs w:val="21"/>
              </w:rPr>
            </w:pPr>
            <w:r>
              <w:rPr>
                <w:rFonts w:ascii="宋体" w:hAnsi="宋体" w:hint="eastAsia"/>
                <w:bCs/>
                <w:color w:val="000000"/>
                <w:szCs w:val="21"/>
              </w:rPr>
              <w:t>协助总裁主持召开每季一次安全工作会议，听取汇报分析安全生产情况，研究措施并作出决定。（10分）</w:t>
            </w:r>
          </w:p>
        </w:tc>
        <w:tc>
          <w:tcPr>
            <w:tcW w:w="3385" w:type="dxa"/>
            <w:vAlign w:val="center"/>
          </w:tcPr>
          <w:p w:rsidR="00296876" w:rsidRDefault="00BE1D23">
            <w:pPr>
              <w:spacing w:line="320" w:lineRule="exact"/>
              <w:rPr>
                <w:rFonts w:ascii="宋体" w:hAnsi="宋体"/>
                <w:color w:val="000000"/>
                <w:szCs w:val="21"/>
              </w:rPr>
            </w:pPr>
            <w:r>
              <w:rPr>
                <w:rFonts w:ascii="宋体" w:hAnsi="宋体" w:hint="eastAsia"/>
                <w:color w:val="000000"/>
                <w:szCs w:val="21"/>
              </w:rPr>
              <w:t>1、每少参加一次专项会议扣5分。</w:t>
            </w:r>
          </w:p>
          <w:p w:rsidR="00296876" w:rsidRDefault="00BE1D23">
            <w:pPr>
              <w:spacing w:line="320" w:lineRule="exact"/>
              <w:rPr>
                <w:rFonts w:ascii="宋体" w:hAnsi="宋体"/>
                <w:color w:val="000000"/>
                <w:szCs w:val="21"/>
              </w:rPr>
            </w:pPr>
            <w:r>
              <w:rPr>
                <w:rFonts w:ascii="宋体" w:hAnsi="宋体" w:hint="eastAsia"/>
                <w:color w:val="000000"/>
                <w:szCs w:val="21"/>
              </w:rPr>
              <w:t>2、对提出的意见不能及时落实扣5分。</w:t>
            </w:r>
          </w:p>
        </w:tc>
        <w:tc>
          <w:tcPr>
            <w:tcW w:w="717" w:type="dxa"/>
          </w:tcPr>
          <w:p w:rsidR="00296876" w:rsidRDefault="00296876">
            <w:pPr>
              <w:spacing w:line="320" w:lineRule="exact"/>
              <w:jc w:val="center"/>
              <w:rPr>
                <w:rFonts w:ascii="宋体" w:hAnsi="宋体"/>
                <w:color w:val="000000"/>
                <w:sz w:val="24"/>
              </w:rPr>
            </w:pPr>
          </w:p>
        </w:tc>
        <w:tc>
          <w:tcPr>
            <w:tcW w:w="654" w:type="dxa"/>
          </w:tcPr>
          <w:p w:rsidR="00296876" w:rsidRDefault="00296876">
            <w:pPr>
              <w:spacing w:line="320" w:lineRule="exact"/>
              <w:jc w:val="center"/>
              <w:rPr>
                <w:rFonts w:ascii="宋体" w:hAnsi="宋体"/>
                <w:color w:val="000000"/>
                <w:sz w:val="24"/>
              </w:rPr>
            </w:pPr>
          </w:p>
        </w:tc>
      </w:tr>
      <w:tr w:rsidR="00296876">
        <w:trPr>
          <w:jc w:val="center"/>
        </w:trPr>
        <w:tc>
          <w:tcPr>
            <w:tcW w:w="570" w:type="dxa"/>
            <w:vAlign w:val="center"/>
          </w:tcPr>
          <w:p w:rsidR="00296876" w:rsidRDefault="00BE1D23">
            <w:pPr>
              <w:spacing w:line="320" w:lineRule="exact"/>
              <w:jc w:val="center"/>
              <w:rPr>
                <w:rFonts w:ascii="宋体" w:hAnsi="宋体"/>
                <w:color w:val="000000"/>
                <w:sz w:val="24"/>
              </w:rPr>
            </w:pPr>
            <w:r>
              <w:rPr>
                <w:rFonts w:ascii="宋体" w:hAnsi="宋体" w:hint="eastAsia"/>
                <w:color w:val="000000"/>
                <w:sz w:val="24"/>
              </w:rPr>
              <w:t>3</w:t>
            </w:r>
          </w:p>
        </w:tc>
        <w:tc>
          <w:tcPr>
            <w:tcW w:w="4169" w:type="dxa"/>
            <w:gridSpan w:val="2"/>
            <w:vAlign w:val="center"/>
          </w:tcPr>
          <w:p w:rsidR="00296876" w:rsidRDefault="00BE1D23">
            <w:pPr>
              <w:spacing w:line="320" w:lineRule="exact"/>
              <w:rPr>
                <w:rFonts w:ascii="宋体" w:hAnsi="宋体"/>
                <w:bCs/>
                <w:color w:val="000000"/>
                <w:szCs w:val="21"/>
              </w:rPr>
            </w:pPr>
            <w:r>
              <w:rPr>
                <w:rFonts w:ascii="宋体" w:hAnsi="宋体" w:hint="eastAsia"/>
                <w:bCs/>
                <w:color w:val="000000"/>
                <w:szCs w:val="21"/>
              </w:rPr>
              <w:t>领导</w:t>
            </w:r>
            <w:r>
              <w:rPr>
                <w:rFonts w:ascii="宋体" w:hAnsi="宋体" w:hint="eastAsia"/>
                <w:bCs/>
                <w:szCs w:val="21"/>
              </w:rPr>
              <w:t>工程生产管理部</w:t>
            </w:r>
            <w:r>
              <w:rPr>
                <w:rFonts w:ascii="宋体" w:hAnsi="宋体" w:hint="eastAsia"/>
                <w:bCs/>
                <w:color w:val="000000"/>
                <w:szCs w:val="21"/>
              </w:rPr>
              <w:t>开展正常的业务工作，支持戒备工程生产管理部行使否决权，并负责实施安全生产工作的奖惩条例。（20分）</w:t>
            </w:r>
          </w:p>
        </w:tc>
        <w:tc>
          <w:tcPr>
            <w:tcW w:w="3385" w:type="dxa"/>
            <w:vAlign w:val="center"/>
          </w:tcPr>
          <w:p w:rsidR="00296876" w:rsidRDefault="00BE1D23">
            <w:pPr>
              <w:spacing w:line="320" w:lineRule="exact"/>
              <w:rPr>
                <w:rFonts w:ascii="宋体" w:hAnsi="宋体"/>
                <w:color w:val="000000"/>
                <w:szCs w:val="21"/>
              </w:rPr>
            </w:pPr>
            <w:r>
              <w:rPr>
                <w:rFonts w:ascii="宋体" w:hAnsi="宋体" w:hint="eastAsia"/>
                <w:color w:val="000000"/>
                <w:szCs w:val="21"/>
              </w:rPr>
              <w:t>不能严格执行安全生产奖惩制度扣10-20分。</w:t>
            </w:r>
          </w:p>
        </w:tc>
        <w:tc>
          <w:tcPr>
            <w:tcW w:w="717" w:type="dxa"/>
          </w:tcPr>
          <w:p w:rsidR="00296876" w:rsidRDefault="00296876">
            <w:pPr>
              <w:spacing w:line="320" w:lineRule="exact"/>
              <w:jc w:val="center"/>
              <w:rPr>
                <w:rFonts w:ascii="宋体" w:hAnsi="宋体"/>
                <w:color w:val="000000"/>
                <w:sz w:val="24"/>
              </w:rPr>
            </w:pPr>
          </w:p>
        </w:tc>
        <w:tc>
          <w:tcPr>
            <w:tcW w:w="654" w:type="dxa"/>
          </w:tcPr>
          <w:p w:rsidR="00296876" w:rsidRDefault="00296876">
            <w:pPr>
              <w:spacing w:line="320" w:lineRule="exact"/>
              <w:jc w:val="center"/>
              <w:rPr>
                <w:rFonts w:ascii="宋体" w:hAnsi="宋体"/>
                <w:color w:val="000000"/>
                <w:sz w:val="24"/>
              </w:rPr>
            </w:pPr>
          </w:p>
        </w:tc>
      </w:tr>
      <w:tr w:rsidR="00296876">
        <w:trPr>
          <w:jc w:val="center"/>
        </w:trPr>
        <w:tc>
          <w:tcPr>
            <w:tcW w:w="570" w:type="dxa"/>
            <w:vAlign w:val="center"/>
          </w:tcPr>
          <w:p w:rsidR="00296876" w:rsidRDefault="00BE1D23">
            <w:pPr>
              <w:spacing w:line="320" w:lineRule="exact"/>
              <w:jc w:val="center"/>
              <w:rPr>
                <w:rFonts w:ascii="宋体" w:hAnsi="宋体"/>
                <w:color w:val="000000"/>
                <w:sz w:val="24"/>
              </w:rPr>
            </w:pPr>
            <w:r>
              <w:rPr>
                <w:rFonts w:ascii="宋体" w:hAnsi="宋体" w:hint="eastAsia"/>
                <w:color w:val="000000"/>
                <w:sz w:val="24"/>
              </w:rPr>
              <w:t>4</w:t>
            </w:r>
          </w:p>
        </w:tc>
        <w:tc>
          <w:tcPr>
            <w:tcW w:w="4169" w:type="dxa"/>
            <w:gridSpan w:val="2"/>
            <w:vAlign w:val="center"/>
          </w:tcPr>
          <w:p w:rsidR="00296876" w:rsidRDefault="00BE1D23">
            <w:pPr>
              <w:spacing w:line="320" w:lineRule="exact"/>
              <w:rPr>
                <w:rFonts w:ascii="宋体" w:hAnsi="宋体"/>
                <w:bCs/>
                <w:color w:val="000000"/>
                <w:szCs w:val="21"/>
              </w:rPr>
            </w:pPr>
            <w:r>
              <w:rPr>
                <w:rFonts w:ascii="宋体" w:hAnsi="宋体" w:hint="eastAsia"/>
                <w:bCs/>
                <w:color w:val="000000"/>
                <w:szCs w:val="21"/>
              </w:rPr>
              <w:t>组织领导集团公司的安全大检查，对查出的事故隐患和存在问题，要限期定人负责整改，并及时通报检查评比结果。（10分）</w:t>
            </w:r>
          </w:p>
        </w:tc>
        <w:tc>
          <w:tcPr>
            <w:tcW w:w="3385" w:type="dxa"/>
            <w:vAlign w:val="center"/>
          </w:tcPr>
          <w:p w:rsidR="00296876" w:rsidRDefault="00BE1D23">
            <w:pPr>
              <w:spacing w:line="320" w:lineRule="exact"/>
              <w:rPr>
                <w:rFonts w:ascii="宋体" w:hAnsi="宋体"/>
                <w:color w:val="000000"/>
                <w:szCs w:val="21"/>
              </w:rPr>
            </w:pPr>
            <w:r>
              <w:rPr>
                <w:rFonts w:ascii="宋体" w:hAnsi="宋体" w:hint="eastAsia"/>
                <w:color w:val="000000"/>
                <w:szCs w:val="21"/>
              </w:rPr>
              <w:t>未参加安全生产大检查每少一次扣5分。</w:t>
            </w:r>
          </w:p>
        </w:tc>
        <w:tc>
          <w:tcPr>
            <w:tcW w:w="717" w:type="dxa"/>
          </w:tcPr>
          <w:p w:rsidR="00296876" w:rsidRDefault="00296876">
            <w:pPr>
              <w:spacing w:line="320" w:lineRule="exact"/>
              <w:jc w:val="center"/>
              <w:rPr>
                <w:rFonts w:ascii="宋体" w:hAnsi="宋体"/>
                <w:color w:val="000000"/>
                <w:sz w:val="24"/>
              </w:rPr>
            </w:pPr>
          </w:p>
        </w:tc>
        <w:tc>
          <w:tcPr>
            <w:tcW w:w="654" w:type="dxa"/>
          </w:tcPr>
          <w:p w:rsidR="00296876" w:rsidRDefault="00296876">
            <w:pPr>
              <w:spacing w:line="320" w:lineRule="exact"/>
              <w:jc w:val="center"/>
              <w:rPr>
                <w:rFonts w:ascii="宋体" w:hAnsi="宋体"/>
                <w:color w:val="000000"/>
                <w:sz w:val="24"/>
              </w:rPr>
            </w:pPr>
          </w:p>
        </w:tc>
      </w:tr>
      <w:tr w:rsidR="00296876">
        <w:trPr>
          <w:jc w:val="center"/>
        </w:trPr>
        <w:tc>
          <w:tcPr>
            <w:tcW w:w="570" w:type="dxa"/>
            <w:vAlign w:val="center"/>
          </w:tcPr>
          <w:p w:rsidR="00296876" w:rsidRDefault="00BE1D23">
            <w:pPr>
              <w:spacing w:line="320" w:lineRule="exact"/>
              <w:jc w:val="center"/>
              <w:rPr>
                <w:rFonts w:ascii="宋体" w:hAnsi="宋体"/>
                <w:color w:val="000000"/>
                <w:sz w:val="24"/>
              </w:rPr>
            </w:pPr>
            <w:r>
              <w:rPr>
                <w:rFonts w:ascii="宋体" w:hAnsi="宋体" w:hint="eastAsia"/>
                <w:color w:val="000000"/>
                <w:sz w:val="24"/>
              </w:rPr>
              <w:t>5</w:t>
            </w:r>
          </w:p>
        </w:tc>
        <w:tc>
          <w:tcPr>
            <w:tcW w:w="4169" w:type="dxa"/>
            <w:gridSpan w:val="2"/>
            <w:vAlign w:val="center"/>
          </w:tcPr>
          <w:p w:rsidR="00296876" w:rsidRDefault="00BE1D23">
            <w:pPr>
              <w:spacing w:line="320" w:lineRule="exact"/>
              <w:rPr>
                <w:rFonts w:ascii="宋体" w:hAnsi="宋体"/>
                <w:bCs/>
                <w:color w:val="000000"/>
                <w:szCs w:val="21"/>
              </w:rPr>
            </w:pPr>
            <w:r>
              <w:rPr>
                <w:rFonts w:ascii="宋体" w:hAnsi="宋体" w:hint="eastAsia"/>
                <w:bCs/>
                <w:color w:val="000000"/>
                <w:szCs w:val="21"/>
              </w:rPr>
              <w:t>坚持“管生产必须管安全”的原则，在下达生产计划的同时，必须下达安全技术措施计划。（10分）</w:t>
            </w:r>
          </w:p>
        </w:tc>
        <w:tc>
          <w:tcPr>
            <w:tcW w:w="3385" w:type="dxa"/>
            <w:vAlign w:val="center"/>
          </w:tcPr>
          <w:p w:rsidR="00296876" w:rsidRDefault="00BE1D23">
            <w:pPr>
              <w:spacing w:line="320" w:lineRule="exact"/>
              <w:rPr>
                <w:rFonts w:ascii="宋体" w:hAnsi="宋体"/>
                <w:color w:val="000000"/>
                <w:szCs w:val="21"/>
              </w:rPr>
            </w:pPr>
            <w:r>
              <w:rPr>
                <w:rFonts w:ascii="宋体" w:hAnsi="宋体" w:hint="eastAsia"/>
                <w:color w:val="000000"/>
                <w:szCs w:val="21"/>
              </w:rPr>
              <w:t>只抓生产，轻安全生产扣10分。</w:t>
            </w:r>
          </w:p>
        </w:tc>
        <w:tc>
          <w:tcPr>
            <w:tcW w:w="717" w:type="dxa"/>
          </w:tcPr>
          <w:p w:rsidR="00296876" w:rsidRDefault="00296876">
            <w:pPr>
              <w:spacing w:line="320" w:lineRule="exact"/>
              <w:jc w:val="center"/>
              <w:rPr>
                <w:rFonts w:ascii="宋体" w:hAnsi="宋体"/>
                <w:color w:val="000000"/>
                <w:sz w:val="24"/>
              </w:rPr>
            </w:pPr>
          </w:p>
        </w:tc>
        <w:tc>
          <w:tcPr>
            <w:tcW w:w="654" w:type="dxa"/>
          </w:tcPr>
          <w:p w:rsidR="00296876" w:rsidRDefault="00296876">
            <w:pPr>
              <w:spacing w:line="320" w:lineRule="exact"/>
              <w:jc w:val="center"/>
              <w:rPr>
                <w:rFonts w:ascii="宋体" w:hAnsi="宋体"/>
                <w:color w:val="000000"/>
                <w:sz w:val="24"/>
              </w:rPr>
            </w:pPr>
          </w:p>
        </w:tc>
      </w:tr>
      <w:tr w:rsidR="00296876">
        <w:trPr>
          <w:jc w:val="center"/>
        </w:trPr>
        <w:tc>
          <w:tcPr>
            <w:tcW w:w="570" w:type="dxa"/>
            <w:vAlign w:val="center"/>
          </w:tcPr>
          <w:p w:rsidR="00296876" w:rsidRDefault="00BE1D23">
            <w:pPr>
              <w:spacing w:line="320" w:lineRule="exact"/>
              <w:jc w:val="center"/>
              <w:rPr>
                <w:rFonts w:ascii="宋体" w:hAnsi="宋体"/>
                <w:color w:val="000000"/>
                <w:sz w:val="24"/>
              </w:rPr>
            </w:pPr>
            <w:r>
              <w:rPr>
                <w:rFonts w:ascii="宋体" w:hAnsi="宋体" w:hint="eastAsia"/>
                <w:color w:val="000000"/>
                <w:sz w:val="24"/>
              </w:rPr>
              <w:t>6</w:t>
            </w:r>
          </w:p>
        </w:tc>
        <w:tc>
          <w:tcPr>
            <w:tcW w:w="4169" w:type="dxa"/>
            <w:gridSpan w:val="2"/>
            <w:vAlign w:val="center"/>
          </w:tcPr>
          <w:p w:rsidR="00296876" w:rsidRDefault="00BE1D23">
            <w:pPr>
              <w:spacing w:line="320" w:lineRule="exact"/>
              <w:rPr>
                <w:rFonts w:ascii="宋体" w:hAnsi="宋体"/>
                <w:bCs/>
                <w:color w:val="000000"/>
                <w:szCs w:val="21"/>
              </w:rPr>
            </w:pPr>
            <w:r>
              <w:rPr>
                <w:rFonts w:ascii="宋体" w:hAnsi="宋体" w:hint="eastAsia"/>
                <w:bCs/>
                <w:color w:val="000000"/>
                <w:szCs w:val="21"/>
              </w:rPr>
              <w:t>发生安全伤亡事故时，亲临现场，主持事故的调查研究，分析原因，分清责任，提出对事故责任人的处理意见，做到“四不放过”，并提出切实可行的整改意见和措施。（10分）</w:t>
            </w:r>
          </w:p>
        </w:tc>
        <w:tc>
          <w:tcPr>
            <w:tcW w:w="3385" w:type="dxa"/>
            <w:vAlign w:val="center"/>
          </w:tcPr>
          <w:p w:rsidR="00296876" w:rsidRDefault="00BE1D23">
            <w:pPr>
              <w:spacing w:line="320" w:lineRule="exact"/>
              <w:rPr>
                <w:rFonts w:ascii="宋体" w:hAnsi="宋体"/>
                <w:color w:val="000000"/>
                <w:szCs w:val="21"/>
              </w:rPr>
            </w:pPr>
            <w:r>
              <w:rPr>
                <w:rFonts w:ascii="宋体" w:hAnsi="宋体" w:hint="eastAsia"/>
                <w:color w:val="000000"/>
                <w:szCs w:val="21"/>
              </w:rPr>
              <w:t>不能按照“四不放过”原则处理安全事故扣10分。</w:t>
            </w:r>
          </w:p>
        </w:tc>
        <w:tc>
          <w:tcPr>
            <w:tcW w:w="717" w:type="dxa"/>
          </w:tcPr>
          <w:p w:rsidR="00296876" w:rsidRDefault="00296876">
            <w:pPr>
              <w:spacing w:line="320" w:lineRule="exact"/>
              <w:jc w:val="center"/>
              <w:rPr>
                <w:rFonts w:ascii="宋体" w:hAnsi="宋体"/>
                <w:color w:val="000000"/>
                <w:sz w:val="24"/>
              </w:rPr>
            </w:pPr>
          </w:p>
        </w:tc>
        <w:tc>
          <w:tcPr>
            <w:tcW w:w="654" w:type="dxa"/>
          </w:tcPr>
          <w:p w:rsidR="00296876" w:rsidRDefault="00296876">
            <w:pPr>
              <w:spacing w:line="320" w:lineRule="exact"/>
              <w:jc w:val="center"/>
              <w:rPr>
                <w:rFonts w:ascii="宋体" w:hAnsi="宋体"/>
                <w:color w:val="000000"/>
                <w:sz w:val="24"/>
              </w:rPr>
            </w:pPr>
          </w:p>
        </w:tc>
      </w:tr>
      <w:tr w:rsidR="00296876">
        <w:trPr>
          <w:jc w:val="center"/>
        </w:trPr>
        <w:tc>
          <w:tcPr>
            <w:tcW w:w="570" w:type="dxa"/>
            <w:vAlign w:val="center"/>
          </w:tcPr>
          <w:p w:rsidR="00296876" w:rsidRDefault="00BE1D23">
            <w:pPr>
              <w:spacing w:line="320" w:lineRule="exact"/>
              <w:jc w:val="center"/>
              <w:rPr>
                <w:rFonts w:ascii="宋体" w:hAnsi="宋体"/>
                <w:color w:val="000000"/>
                <w:sz w:val="24"/>
              </w:rPr>
            </w:pPr>
            <w:r>
              <w:rPr>
                <w:rFonts w:ascii="宋体" w:hAnsi="宋体" w:hint="eastAsia"/>
                <w:color w:val="000000"/>
                <w:sz w:val="24"/>
              </w:rPr>
              <w:t>7</w:t>
            </w:r>
          </w:p>
        </w:tc>
        <w:tc>
          <w:tcPr>
            <w:tcW w:w="4169" w:type="dxa"/>
            <w:gridSpan w:val="2"/>
            <w:vAlign w:val="center"/>
          </w:tcPr>
          <w:p w:rsidR="00296876" w:rsidRDefault="00BE1D23">
            <w:pPr>
              <w:spacing w:line="320" w:lineRule="exact"/>
              <w:rPr>
                <w:rFonts w:ascii="宋体" w:hAnsi="宋体"/>
                <w:bCs/>
                <w:color w:val="000000"/>
                <w:szCs w:val="21"/>
              </w:rPr>
            </w:pPr>
            <w:r>
              <w:rPr>
                <w:rFonts w:ascii="宋体" w:hAnsi="宋体" w:hint="eastAsia"/>
                <w:bCs/>
                <w:color w:val="000000"/>
                <w:szCs w:val="21"/>
              </w:rPr>
              <w:t>认真贯彻执行国家的安全生产方针、政策、法令、规定、标准及上级指示和决议，结合企业生产情况，制定实施措施，并检查执行情况。（10分）</w:t>
            </w:r>
          </w:p>
        </w:tc>
        <w:tc>
          <w:tcPr>
            <w:tcW w:w="3385" w:type="dxa"/>
            <w:vAlign w:val="center"/>
          </w:tcPr>
          <w:p w:rsidR="00296876" w:rsidRDefault="00BE1D23">
            <w:pPr>
              <w:spacing w:line="320" w:lineRule="exact"/>
              <w:rPr>
                <w:rFonts w:ascii="宋体" w:hAnsi="宋体"/>
                <w:color w:val="000000"/>
                <w:szCs w:val="21"/>
              </w:rPr>
            </w:pPr>
            <w:r>
              <w:rPr>
                <w:rFonts w:ascii="宋体" w:hAnsi="宋体" w:hint="eastAsia"/>
                <w:color w:val="000000"/>
                <w:szCs w:val="21"/>
              </w:rPr>
              <w:t>1、对国家相关的安全生产法律法规未能彻底落实扣10分。</w:t>
            </w:r>
          </w:p>
          <w:p w:rsidR="00296876" w:rsidRDefault="00BE1D23">
            <w:pPr>
              <w:spacing w:line="320" w:lineRule="exact"/>
              <w:rPr>
                <w:rFonts w:ascii="宋体" w:hAnsi="宋体"/>
                <w:color w:val="000000"/>
                <w:szCs w:val="21"/>
              </w:rPr>
            </w:pPr>
            <w:r>
              <w:rPr>
                <w:rFonts w:ascii="宋体" w:hAnsi="宋体" w:hint="eastAsia"/>
                <w:color w:val="000000"/>
                <w:szCs w:val="21"/>
              </w:rPr>
              <w:t>2、不能结合本公司实际情况，制定相关的制度扣10分。</w:t>
            </w:r>
          </w:p>
        </w:tc>
        <w:tc>
          <w:tcPr>
            <w:tcW w:w="717" w:type="dxa"/>
          </w:tcPr>
          <w:p w:rsidR="00296876" w:rsidRDefault="00296876">
            <w:pPr>
              <w:spacing w:line="320" w:lineRule="exact"/>
              <w:jc w:val="center"/>
              <w:rPr>
                <w:rFonts w:ascii="宋体" w:hAnsi="宋体"/>
                <w:color w:val="000000"/>
                <w:sz w:val="24"/>
              </w:rPr>
            </w:pPr>
          </w:p>
        </w:tc>
        <w:tc>
          <w:tcPr>
            <w:tcW w:w="654" w:type="dxa"/>
          </w:tcPr>
          <w:p w:rsidR="00296876" w:rsidRDefault="00296876">
            <w:pPr>
              <w:spacing w:line="320" w:lineRule="exact"/>
              <w:jc w:val="center"/>
              <w:rPr>
                <w:rFonts w:ascii="宋体" w:hAnsi="宋体"/>
                <w:color w:val="000000"/>
                <w:sz w:val="24"/>
              </w:rPr>
            </w:pPr>
          </w:p>
        </w:tc>
      </w:tr>
      <w:tr w:rsidR="00296876">
        <w:trPr>
          <w:jc w:val="center"/>
        </w:trPr>
        <w:tc>
          <w:tcPr>
            <w:tcW w:w="570" w:type="dxa"/>
            <w:vAlign w:val="center"/>
          </w:tcPr>
          <w:p w:rsidR="00296876" w:rsidRDefault="00BE1D23">
            <w:pPr>
              <w:spacing w:line="320" w:lineRule="exact"/>
              <w:jc w:val="center"/>
              <w:rPr>
                <w:rFonts w:ascii="宋体" w:hAnsi="宋体"/>
                <w:color w:val="000000"/>
                <w:sz w:val="24"/>
              </w:rPr>
            </w:pPr>
            <w:r>
              <w:rPr>
                <w:rFonts w:ascii="宋体" w:hAnsi="宋体" w:hint="eastAsia"/>
                <w:color w:val="000000"/>
                <w:sz w:val="24"/>
              </w:rPr>
              <w:t>8</w:t>
            </w:r>
          </w:p>
        </w:tc>
        <w:tc>
          <w:tcPr>
            <w:tcW w:w="4169" w:type="dxa"/>
            <w:gridSpan w:val="2"/>
            <w:vAlign w:val="center"/>
          </w:tcPr>
          <w:p w:rsidR="00296876" w:rsidRDefault="00BE1D23">
            <w:pPr>
              <w:spacing w:line="320" w:lineRule="exact"/>
              <w:rPr>
                <w:rFonts w:ascii="宋体" w:hAnsi="宋体"/>
                <w:bCs/>
                <w:color w:val="000000"/>
                <w:szCs w:val="21"/>
              </w:rPr>
            </w:pPr>
            <w:r>
              <w:rPr>
                <w:rFonts w:ascii="宋体" w:hAnsi="宋体" w:hint="eastAsia"/>
                <w:bCs/>
                <w:color w:val="000000"/>
                <w:szCs w:val="21"/>
              </w:rPr>
              <w:t>每月一次主持召开各区域公司的安全生产动态分析会，解决安全生产上的重大难题，布置下月安全生产工作，责成有关部门人员分头检查执行情况等。（10分）</w:t>
            </w:r>
          </w:p>
        </w:tc>
        <w:tc>
          <w:tcPr>
            <w:tcW w:w="3385" w:type="dxa"/>
            <w:vAlign w:val="center"/>
          </w:tcPr>
          <w:p w:rsidR="00296876" w:rsidRDefault="00BE1D23">
            <w:pPr>
              <w:spacing w:line="320" w:lineRule="exact"/>
              <w:rPr>
                <w:rFonts w:ascii="宋体" w:hAnsi="宋体"/>
                <w:color w:val="000000"/>
                <w:szCs w:val="21"/>
              </w:rPr>
            </w:pPr>
            <w:r>
              <w:rPr>
                <w:rFonts w:ascii="宋体" w:hAnsi="宋体" w:hint="eastAsia"/>
                <w:color w:val="000000"/>
                <w:szCs w:val="21"/>
              </w:rPr>
              <w:t>1、未能主持每月一次的安全生产动态分析会，少一次扣5分。</w:t>
            </w:r>
          </w:p>
          <w:p w:rsidR="00296876" w:rsidRDefault="00BE1D23">
            <w:pPr>
              <w:spacing w:line="320" w:lineRule="exact"/>
              <w:rPr>
                <w:rFonts w:ascii="宋体" w:hAnsi="宋体"/>
                <w:color w:val="000000"/>
                <w:szCs w:val="21"/>
              </w:rPr>
            </w:pPr>
            <w:r>
              <w:rPr>
                <w:rFonts w:ascii="宋体" w:hAnsi="宋体" w:hint="eastAsia"/>
                <w:color w:val="000000"/>
                <w:szCs w:val="21"/>
              </w:rPr>
              <w:t>2、不能解决安全生产上的重大难题扣10分。</w:t>
            </w:r>
          </w:p>
        </w:tc>
        <w:tc>
          <w:tcPr>
            <w:tcW w:w="717" w:type="dxa"/>
          </w:tcPr>
          <w:p w:rsidR="00296876" w:rsidRDefault="00296876">
            <w:pPr>
              <w:spacing w:line="320" w:lineRule="exact"/>
              <w:jc w:val="center"/>
              <w:rPr>
                <w:rFonts w:ascii="宋体" w:hAnsi="宋体"/>
                <w:color w:val="000000"/>
                <w:sz w:val="24"/>
              </w:rPr>
            </w:pPr>
          </w:p>
        </w:tc>
        <w:tc>
          <w:tcPr>
            <w:tcW w:w="654" w:type="dxa"/>
          </w:tcPr>
          <w:p w:rsidR="00296876" w:rsidRDefault="00296876">
            <w:pPr>
              <w:spacing w:line="320" w:lineRule="exact"/>
              <w:jc w:val="center"/>
              <w:rPr>
                <w:rFonts w:ascii="宋体" w:hAnsi="宋体"/>
                <w:color w:val="000000"/>
                <w:sz w:val="24"/>
              </w:rPr>
            </w:pPr>
          </w:p>
        </w:tc>
      </w:tr>
      <w:tr w:rsidR="00296876">
        <w:trPr>
          <w:jc w:val="center"/>
        </w:trPr>
        <w:tc>
          <w:tcPr>
            <w:tcW w:w="570" w:type="dxa"/>
            <w:vAlign w:val="center"/>
          </w:tcPr>
          <w:p w:rsidR="00296876" w:rsidRDefault="00BE1D23">
            <w:pPr>
              <w:spacing w:line="320" w:lineRule="exact"/>
              <w:jc w:val="center"/>
              <w:rPr>
                <w:rFonts w:ascii="宋体" w:hAnsi="宋体"/>
                <w:color w:val="000000"/>
                <w:sz w:val="24"/>
              </w:rPr>
            </w:pPr>
            <w:r>
              <w:rPr>
                <w:rFonts w:ascii="宋体" w:hAnsi="宋体" w:hint="eastAsia"/>
                <w:color w:val="000000"/>
                <w:sz w:val="24"/>
              </w:rPr>
              <w:t>9</w:t>
            </w:r>
          </w:p>
        </w:tc>
        <w:tc>
          <w:tcPr>
            <w:tcW w:w="4169" w:type="dxa"/>
            <w:gridSpan w:val="2"/>
            <w:vAlign w:val="center"/>
          </w:tcPr>
          <w:p w:rsidR="00296876" w:rsidRDefault="00BE1D23">
            <w:pPr>
              <w:spacing w:line="320" w:lineRule="exact"/>
              <w:rPr>
                <w:rFonts w:ascii="宋体" w:hAnsi="宋体"/>
                <w:bCs/>
                <w:color w:val="000000"/>
                <w:szCs w:val="21"/>
              </w:rPr>
            </w:pPr>
            <w:r>
              <w:rPr>
                <w:rFonts w:ascii="宋体" w:hAnsi="宋体" w:hint="eastAsia"/>
                <w:bCs/>
                <w:color w:val="000000"/>
                <w:szCs w:val="21"/>
              </w:rPr>
              <w:t>主持制订集团公司年度安全技术措施计划，有计划地改善劳动条件。区域公司分管工程管理的副总经理，参照副总裁（分管安全、生产）的安全生产责任承担相应的安全生产责任。（10分）</w:t>
            </w:r>
          </w:p>
        </w:tc>
        <w:tc>
          <w:tcPr>
            <w:tcW w:w="3385" w:type="dxa"/>
            <w:vAlign w:val="center"/>
          </w:tcPr>
          <w:p w:rsidR="00296876" w:rsidRDefault="00BE1D23">
            <w:pPr>
              <w:spacing w:line="320" w:lineRule="exact"/>
              <w:rPr>
                <w:rFonts w:ascii="宋体" w:hAnsi="宋体"/>
                <w:color w:val="000000"/>
                <w:szCs w:val="21"/>
              </w:rPr>
            </w:pPr>
            <w:r>
              <w:rPr>
                <w:rFonts w:ascii="宋体" w:hAnsi="宋体" w:hint="eastAsia"/>
                <w:color w:val="000000"/>
                <w:szCs w:val="21"/>
              </w:rPr>
              <w:t>未主持制订公司年度安全技术措施计划扣10分。</w:t>
            </w:r>
          </w:p>
        </w:tc>
        <w:tc>
          <w:tcPr>
            <w:tcW w:w="717" w:type="dxa"/>
          </w:tcPr>
          <w:p w:rsidR="00296876" w:rsidRDefault="00296876">
            <w:pPr>
              <w:spacing w:line="320" w:lineRule="exact"/>
              <w:jc w:val="center"/>
              <w:rPr>
                <w:rFonts w:ascii="宋体" w:hAnsi="宋体"/>
                <w:color w:val="000000"/>
                <w:sz w:val="24"/>
              </w:rPr>
            </w:pPr>
          </w:p>
        </w:tc>
        <w:tc>
          <w:tcPr>
            <w:tcW w:w="654" w:type="dxa"/>
          </w:tcPr>
          <w:p w:rsidR="00296876" w:rsidRDefault="00296876">
            <w:pPr>
              <w:spacing w:line="320" w:lineRule="exact"/>
              <w:jc w:val="center"/>
              <w:rPr>
                <w:rFonts w:ascii="宋体" w:hAnsi="宋体"/>
                <w:color w:val="000000"/>
                <w:sz w:val="24"/>
              </w:rPr>
            </w:pPr>
          </w:p>
        </w:tc>
      </w:tr>
      <w:tr w:rsidR="00296876">
        <w:trPr>
          <w:jc w:val="center"/>
        </w:trPr>
        <w:tc>
          <w:tcPr>
            <w:tcW w:w="992" w:type="dxa"/>
            <w:gridSpan w:val="2"/>
            <w:vAlign w:val="center"/>
          </w:tcPr>
          <w:p w:rsidR="00296876" w:rsidRDefault="00BE1D23">
            <w:pPr>
              <w:spacing w:line="320" w:lineRule="exact"/>
              <w:rPr>
                <w:rFonts w:ascii="黑体" w:eastAsia="黑体" w:hAnsi="宋体"/>
                <w:b/>
                <w:bCs/>
                <w:color w:val="000000"/>
                <w:sz w:val="24"/>
                <w:szCs w:val="28"/>
              </w:rPr>
            </w:pPr>
            <w:r>
              <w:rPr>
                <w:rFonts w:ascii="黑体" w:eastAsia="黑体" w:hAnsi="宋体" w:hint="eastAsia"/>
                <w:b/>
                <w:bCs/>
                <w:color w:val="000000"/>
                <w:sz w:val="24"/>
                <w:szCs w:val="28"/>
              </w:rPr>
              <w:t>总得分</w:t>
            </w:r>
          </w:p>
        </w:tc>
        <w:tc>
          <w:tcPr>
            <w:tcW w:w="7849" w:type="dxa"/>
            <w:gridSpan w:val="3"/>
            <w:vAlign w:val="center"/>
          </w:tcPr>
          <w:p w:rsidR="00296876" w:rsidRDefault="00296876">
            <w:pPr>
              <w:spacing w:line="320" w:lineRule="exact"/>
              <w:rPr>
                <w:rFonts w:ascii="黑体" w:eastAsia="黑体" w:hAnsi="宋体"/>
                <w:b/>
                <w:bCs/>
                <w:color w:val="000000"/>
                <w:sz w:val="24"/>
                <w:szCs w:val="28"/>
              </w:rPr>
            </w:pPr>
          </w:p>
          <w:p w:rsidR="00296876" w:rsidRDefault="00296876">
            <w:pPr>
              <w:spacing w:line="320" w:lineRule="exact"/>
              <w:rPr>
                <w:rFonts w:ascii="黑体" w:eastAsia="黑体" w:hAnsi="宋体"/>
                <w:b/>
                <w:bCs/>
                <w:color w:val="000000"/>
                <w:sz w:val="24"/>
                <w:szCs w:val="28"/>
              </w:rPr>
            </w:pPr>
          </w:p>
        </w:tc>
        <w:tc>
          <w:tcPr>
            <w:tcW w:w="654" w:type="dxa"/>
          </w:tcPr>
          <w:p w:rsidR="00296876" w:rsidRDefault="00296876">
            <w:pPr>
              <w:spacing w:line="320" w:lineRule="exact"/>
              <w:jc w:val="center"/>
              <w:rPr>
                <w:rFonts w:ascii="宋体" w:hAnsi="宋体"/>
                <w:color w:val="000000"/>
                <w:sz w:val="24"/>
              </w:rPr>
            </w:pPr>
          </w:p>
        </w:tc>
      </w:tr>
      <w:tr w:rsidR="00296876">
        <w:trPr>
          <w:jc w:val="center"/>
        </w:trPr>
        <w:tc>
          <w:tcPr>
            <w:tcW w:w="992" w:type="dxa"/>
            <w:gridSpan w:val="2"/>
            <w:vAlign w:val="center"/>
          </w:tcPr>
          <w:p w:rsidR="00296876" w:rsidRDefault="00BE1D23">
            <w:pPr>
              <w:spacing w:line="320" w:lineRule="exact"/>
              <w:jc w:val="center"/>
              <w:rPr>
                <w:rFonts w:ascii="黑体" w:eastAsia="黑体" w:hAnsi="宋体"/>
                <w:b/>
                <w:bCs/>
                <w:color w:val="000000"/>
                <w:sz w:val="24"/>
                <w:szCs w:val="28"/>
              </w:rPr>
            </w:pPr>
            <w:r>
              <w:rPr>
                <w:rFonts w:ascii="黑体" w:eastAsia="黑体" w:hAnsi="宋体" w:hint="eastAsia"/>
                <w:b/>
                <w:bCs/>
                <w:color w:val="000000"/>
                <w:sz w:val="24"/>
                <w:szCs w:val="28"/>
              </w:rPr>
              <w:t>备注</w:t>
            </w:r>
          </w:p>
        </w:tc>
        <w:tc>
          <w:tcPr>
            <w:tcW w:w="7849" w:type="dxa"/>
            <w:gridSpan w:val="3"/>
            <w:vAlign w:val="center"/>
          </w:tcPr>
          <w:p w:rsidR="00296876" w:rsidRDefault="00BE1D23">
            <w:pPr>
              <w:spacing w:line="320" w:lineRule="exact"/>
              <w:rPr>
                <w:rFonts w:ascii="宋体" w:hAnsi="宋体"/>
                <w:bCs/>
                <w:color w:val="000000"/>
                <w:szCs w:val="21"/>
              </w:rPr>
            </w:pPr>
            <w:r>
              <w:rPr>
                <w:rFonts w:ascii="宋体" w:hAnsi="宋体" w:hint="eastAsia"/>
                <w:bCs/>
                <w:color w:val="000000"/>
                <w:szCs w:val="21"/>
              </w:rPr>
              <w:t>1、本考核表85分以上为优秀，70～85分为合格，70分以下为不合格。2、本考核与个人年终奖金直接挂钩。3、本考核每季度进行一次。</w:t>
            </w:r>
          </w:p>
        </w:tc>
        <w:tc>
          <w:tcPr>
            <w:tcW w:w="654" w:type="dxa"/>
          </w:tcPr>
          <w:p w:rsidR="00296876" w:rsidRDefault="00296876">
            <w:pPr>
              <w:spacing w:line="320" w:lineRule="exact"/>
              <w:jc w:val="center"/>
              <w:rPr>
                <w:rFonts w:ascii="宋体" w:hAnsi="宋体"/>
                <w:color w:val="000000"/>
                <w:sz w:val="24"/>
              </w:rPr>
            </w:pPr>
          </w:p>
        </w:tc>
      </w:tr>
    </w:tbl>
    <w:p w:rsidR="00296876" w:rsidRDefault="00296876">
      <w:pPr>
        <w:spacing w:line="320" w:lineRule="exact"/>
        <w:ind w:firstLineChars="200" w:firstLine="480"/>
        <w:rPr>
          <w:rFonts w:ascii="宋体" w:hAnsi="宋体"/>
          <w:color w:val="000000"/>
          <w:sz w:val="24"/>
          <w:szCs w:val="28"/>
        </w:rPr>
      </w:pPr>
    </w:p>
    <w:p w:rsidR="00296876" w:rsidRDefault="00BE1D23">
      <w:pPr>
        <w:rPr>
          <w:rFonts w:ascii="宋体" w:hAnsi="宋体"/>
          <w:b/>
          <w:bCs/>
          <w:color w:val="000000"/>
          <w:sz w:val="24"/>
          <w:szCs w:val="28"/>
        </w:rPr>
      </w:pPr>
      <w:r>
        <w:rPr>
          <w:rFonts w:ascii="宋体" w:hAnsi="宋体"/>
          <w:bCs/>
          <w:color w:val="000000"/>
          <w:sz w:val="24"/>
          <w:szCs w:val="28"/>
        </w:rPr>
        <w:br w:type="page"/>
      </w:r>
      <w:r>
        <w:rPr>
          <w:rFonts w:ascii="宋体" w:hAnsi="宋体" w:hint="eastAsia"/>
          <w:b/>
          <w:bCs/>
          <w:color w:val="000000"/>
          <w:sz w:val="24"/>
          <w:szCs w:val="28"/>
        </w:rPr>
        <w:lastRenderedPageBreak/>
        <w:t>附件二</w:t>
      </w:r>
    </w:p>
    <w:p w:rsidR="00296876" w:rsidRDefault="00BE1D23">
      <w:pPr>
        <w:rPr>
          <w:rFonts w:ascii="黑体" w:eastAsia="黑体"/>
          <w:b/>
          <w:color w:val="000000"/>
          <w:sz w:val="32"/>
          <w:szCs w:val="32"/>
        </w:rPr>
      </w:pPr>
      <w:r>
        <w:rPr>
          <w:rFonts w:ascii="黑体" w:eastAsia="黑体" w:hint="eastAsia"/>
          <w:b/>
          <w:color w:val="000000"/>
          <w:sz w:val="32"/>
          <w:szCs w:val="32"/>
        </w:rPr>
        <w:t>总工程师（主任工程师、项目工程师）安全生产责任制考核表</w:t>
      </w:r>
    </w:p>
    <w:p w:rsidR="00296876" w:rsidRDefault="00BE1D23">
      <w:pPr>
        <w:rPr>
          <w:rFonts w:ascii="宋体" w:hAnsi="宋体"/>
          <w:color w:val="000000"/>
          <w:sz w:val="24"/>
        </w:rPr>
      </w:pPr>
      <w:r>
        <w:rPr>
          <w:rFonts w:ascii="宋体" w:hAnsi="宋体" w:hint="eastAsia"/>
          <w:color w:val="000000"/>
          <w:sz w:val="24"/>
        </w:rPr>
        <w:t>考核日期：</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420"/>
        <w:gridCol w:w="4241"/>
        <w:gridCol w:w="2886"/>
        <w:gridCol w:w="716"/>
        <w:gridCol w:w="716"/>
      </w:tblGrid>
      <w:tr w:rsidR="00296876">
        <w:trPr>
          <w:jc w:val="center"/>
        </w:trPr>
        <w:tc>
          <w:tcPr>
            <w:tcW w:w="561" w:type="dxa"/>
            <w:vAlign w:val="center"/>
          </w:tcPr>
          <w:p w:rsidR="00296876" w:rsidRDefault="00BE1D23">
            <w:pPr>
              <w:jc w:val="center"/>
              <w:rPr>
                <w:rFonts w:ascii="黑体" w:eastAsia="黑体" w:hAnsi="宋体"/>
                <w:b/>
                <w:color w:val="000000"/>
                <w:sz w:val="24"/>
              </w:rPr>
            </w:pPr>
            <w:r>
              <w:rPr>
                <w:rFonts w:ascii="黑体" w:eastAsia="黑体" w:hAnsi="宋体" w:hint="eastAsia"/>
                <w:b/>
                <w:color w:val="000000"/>
                <w:sz w:val="24"/>
              </w:rPr>
              <w:t>序号</w:t>
            </w:r>
          </w:p>
        </w:tc>
        <w:tc>
          <w:tcPr>
            <w:tcW w:w="4661" w:type="dxa"/>
            <w:gridSpan w:val="2"/>
            <w:vAlign w:val="center"/>
          </w:tcPr>
          <w:p w:rsidR="00296876" w:rsidRDefault="00BE1D23">
            <w:pPr>
              <w:jc w:val="center"/>
              <w:rPr>
                <w:rFonts w:ascii="黑体" w:eastAsia="黑体" w:hAnsi="宋体"/>
                <w:b/>
                <w:color w:val="000000"/>
                <w:sz w:val="24"/>
              </w:rPr>
            </w:pPr>
            <w:r>
              <w:rPr>
                <w:rFonts w:ascii="黑体" w:eastAsia="黑体" w:hAnsi="宋体" w:hint="eastAsia"/>
                <w:b/>
                <w:color w:val="000000"/>
                <w:sz w:val="24"/>
              </w:rPr>
              <w:t>标准内容</w:t>
            </w:r>
          </w:p>
        </w:tc>
        <w:tc>
          <w:tcPr>
            <w:tcW w:w="2886" w:type="dxa"/>
            <w:vAlign w:val="center"/>
          </w:tcPr>
          <w:p w:rsidR="00296876" w:rsidRDefault="00BE1D23">
            <w:pPr>
              <w:spacing w:line="280" w:lineRule="exact"/>
              <w:jc w:val="center"/>
              <w:rPr>
                <w:rFonts w:ascii="黑体" w:eastAsia="黑体" w:hAnsi="宋体"/>
                <w:b/>
                <w:color w:val="000000"/>
                <w:sz w:val="24"/>
              </w:rPr>
            </w:pPr>
            <w:r>
              <w:rPr>
                <w:rFonts w:ascii="黑体" w:eastAsia="黑体" w:hAnsi="宋体" w:hint="eastAsia"/>
                <w:b/>
                <w:color w:val="000000"/>
                <w:sz w:val="24"/>
              </w:rPr>
              <w:t>扣分标准</w:t>
            </w:r>
          </w:p>
        </w:tc>
        <w:tc>
          <w:tcPr>
            <w:tcW w:w="716" w:type="dxa"/>
            <w:vAlign w:val="center"/>
          </w:tcPr>
          <w:p w:rsidR="00296876" w:rsidRDefault="00BE1D23">
            <w:pPr>
              <w:jc w:val="center"/>
              <w:rPr>
                <w:rFonts w:ascii="黑体" w:eastAsia="黑体" w:hAnsi="宋体"/>
                <w:b/>
                <w:color w:val="000000"/>
                <w:sz w:val="24"/>
              </w:rPr>
            </w:pPr>
            <w:r>
              <w:rPr>
                <w:rFonts w:ascii="黑体" w:eastAsia="黑体" w:hAnsi="宋体" w:hint="eastAsia"/>
                <w:b/>
                <w:color w:val="000000"/>
                <w:sz w:val="24"/>
              </w:rPr>
              <w:t>扣分</w:t>
            </w:r>
          </w:p>
        </w:tc>
        <w:tc>
          <w:tcPr>
            <w:tcW w:w="716" w:type="dxa"/>
            <w:vAlign w:val="center"/>
          </w:tcPr>
          <w:p w:rsidR="00296876" w:rsidRDefault="00BE1D23">
            <w:pPr>
              <w:jc w:val="center"/>
              <w:rPr>
                <w:rFonts w:ascii="黑体" w:eastAsia="黑体" w:hAnsi="宋体"/>
                <w:b/>
                <w:color w:val="000000"/>
                <w:sz w:val="24"/>
              </w:rPr>
            </w:pPr>
            <w:r>
              <w:rPr>
                <w:rFonts w:ascii="黑体" w:eastAsia="黑体" w:hAnsi="宋体" w:hint="eastAsia"/>
                <w:b/>
                <w:color w:val="000000"/>
                <w:sz w:val="24"/>
              </w:rPr>
              <w:t>得分</w:t>
            </w:r>
          </w:p>
        </w:tc>
      </w:tr>
      <w:tr w:rsidR="00296876">
        <w:trPr>
          <w:trHeight w:val="1693"/>
          <w:jc w:val="center"/>
        </w:trPr>
        <w:tc>
          <w:tcPr>
            <w:tcW w:w="561" w:type="dxa"/>
            <w:vAlign w:val="center"/>
          </w:tcPr>
          <w:p w:rsidR="00296876" w:rsidRDefault="00BE1D23">
            <w:pPr>
              <w:spacing w:line="340" w:lineRule="exact"/>
              <w:jc w:val="center"/>
              <w:rPr>
                <w:rFonts w:ascii="宋体" w:hAnsi="宋体"/>
                <w:color w:val="000000"/>
                <w:szCs w:val="21"/>
              </w:rPr>
            </w:pPr>
            <w:r>
              <w:rPr>
                <w:rFonts w:ascii="宋体" w:hAnsi="宋体" w:hint="eastAsia"/>
                <w:color w:val="000000"/>
                <w:szCs w:val="21"/>
              </w:rPr>
              <w:t>1</w:t>
            </w:r>
          </w:p>
        </w:tc>
        <w:tc>
          <w:tcPr>
            <w:tcW w:w="4661" w:type="dxa"/>
            <w:gridSpan w:val="2"/>
            <w:vAlign w:val="center"/>
          </w:tcPr>
          <w:p w:rsidR="00296876" w:rsidRDefault="00BE1D23">
            <w:pPr>
              <w:spacing w:line="320" w:lineRule="exact"/>
              <w:rPr>
                <w:rFonts w:ascii="宋体" w:hAnsi="宋体"/>
                <w:bCs/>
                <w:color w:val="000000"/>
                <w:szCs w:val="21"/>
              </w:rPr>
            </w:pPr>
            <w:r>
              <w:rPr>
                <w:rFonts w:ascii="宋体" w:hAnsi="宋体" w:hint="eastAsia"/>
                <w:bCs/>
                <w:color w:val="000000"/>
                <w:szCs w:val="21"/>
              </w:rPr>
              <w:t>认真贯彻执行国家安全生产方针、政策和安全技术标准、规范，结合本公司（区域公司、项目部）实际技术状况，制订贯彻实施的具体措施，并检查落实执行情况。（20分）</w:t>
            </w:r>
          </w:p>
        </w:tc>
        <w:tc>
          <w:tcPr>
            <w:tcW w:w="2886" w:type="dxa"/>
            <w:vAlign w:val="center"/>
          </w:tcPr>
          <w:p w:rsidR="00296876" w:rsidRDefault="00BE1D23">
            <w:pPr>
              <w:spacing w:line="320" w:lineRule="exact"/>
              <w:rPr>
                <w:rFonts w:ascii="宋体" w:hAnsi="宋体"/>
                <w:color w:val="000000"/>
                <w:szCs w:val="21"/>
              </w:rPr>
            </w:pPr>
            <w:r>
              <w:rPr>
                <w:rFonts w:ascii="宋体" w:hAnsi="宋体" w:hint="eastAsia"/>
                <w:color w:val="000000"/>
                <w:szCs w:val="21"/>
              </w:rPr>
              <w:t>1、对国家相关的安全生产技术标准未能彻底落实扣10分。</w:t>
            </w:r>
          </w:p>
          <w:p w:rsidR="00296876" w:rsidRDefault="00BE1D23">
            <w:pPr>
              <w:spacing w:line="320" w:lineRule="exact"/>
              <w:rPr>
                <w:rFonts w:ascii="宋体" w:hAnsi="宋体"/>
                <w:color w:val="000000"/>
                <w:szCs w:val="21"/>
              </w:rPr>
            </w:pPr>
            <w:r>
              <w:rPr>
                <w:rFonts w:ascii="宋体" w:hAnsi="宋体" w:hint="eastAsia"/>
                <w:color w:val="000000"/>
                <w:szCs w:val="21"/>
              </w:rPr>
              <w:t>2、不能结合本公司实际情况，制定相关的制度扣10分。</w:t>
            </w:r>
          </w:p>
        </w:tc>
        <w:tc>
          <w:tcPr>
            <w:tcW w:w="716" w:type="dxa"/>
          </w:tcPr>
          <w:p w:rsidR="00296876" w:rsidRDefault="00296876">
            <w:pPr>
              <w:spacing w:line="320" w:lineRule="exact"/>
              <w:jc w:val="center"/>
              <w:rPr>
                <w:rFonts w:ascii="宋体" w:hAnsi="宋体"/>
                <w:color w:val="000000"/>
                <w:sz w:val="24"/>
              </w:rPr>
            </w:pPr>
          </w:p>
        </w:tc>
        <w:tc>
          <w:tcPr>
            <w:tcW w:w="716" w:type="dxa"/>
          </w:tcPr>
          <w:p w:rsidR="00296876" w:rsidRDefault="00296876">
            <w:pPr>
              <w:spacing w:line="320" w:lineRule="exact"/>
              <w:jc w:val="center"/>
              <w:rPr>
                <w:rFonts w:ascii="宋体" w:hAnsi="宋体"/>
                <w:color w:val="000000"/>
                <w:sz w:val="24"/>
              </w:rPr>
            </w:pPr>
          </w:p>
        </w:tc>
      </w:tr>
      <w:tr w:rsidR="00296876">
        <w:trPr>
          <w:trHeight w:val="2013"/>
          <w:jc w:val="center"/>
        </w:trPr>
        <w:tc>
          <w:tcPr>
            <w:tcW w:w="561" w:type="dxa"/>
            <w:vAlign w:val="center"/>
          </w:tcPr>
          <w:p w:rsidR="00296876" w:rsidRDefault="00BE1D23">
            <w:pPr>
              <w:spacing w:line="340" w:lineRule="exact"/>
              <w:jc w:val="center"/>
              <w:rPr>
                <w:rFonts w:ascii="宋体" w:hAnsi="宋体"/>
                <w:color w:val="000000"/>
                <w:szCs w:val="21"/>
              </w:rPr>
            </w:pPr>
            <w:r>
              <w:rPr>
                <w:rFonts w:ascii="宋体" w:hAnsi="宋体" w:hint="eastAsia"/>
                <w:color w:val="000000"/>
                <w:szCs w:val="21"/>
              </w:rPr>
              <w:t>2</w:t>
            </w:r>
          </w:p>
        </w:tc>
        <w:tc>
          <w:tcPr>
            <w:tcW w:w="4661" w:type="dxa"/>
            <w:gridSpan w:val="2"/>
            <w:vAlign w:val="center"/>
          </w:tcPr>
          <w:p w:rsidR="00296876" w:rsidRDefault="00BE1D23">
            <w:pPr>
              <w:spacing w:line="320" w:lineRule="exact"/>
              <w:rPr>
                <w:rFonts w:ascii="宋体" w:hAnsi="宋体"/>
                <w:bCs/>
                <w:color w:val="000000"/>
                <w:szCs w:val="21"/>
              </w:rPr>
            </w:pPr>
            <w:r>
              <w:rPr>
                <w:rFonts w:ascii="宋体" w:hAnsi="宋体" w:hint="eastAsia"/>
                <w:bCs/>
                <w:color w:val="000000"/>
                <w:szCs w:val="21"/>
              </w:rPr>
              <w:t>对集团公司（区域公司、项目部）一切安全生产技术工作负全面责任，经常把安全生产工作列入重要议事日程，每次研究、规划、布置、检查、总结和评比施工生产技术工作时，必须同时研究、规划、布置、检查、总结和评比安全生产工作，及时研究处理重大安全技术难题。（20分）</w:t>
            </w:r>
          </w:p>
        </w:tc>
        <w:tc>
          <w:tcPr>
            <w:tcW w:w="2886" w:type="dxa"/>
            <w:vAlign w:val="center"/>
          </w:tcPr>
          <w:p w:rsidR="00296876" w:rsidRDefault="00BE1D23">
            <w:pPr>
              <w:spacing w:line="320" w:lineRule="exact"/>
              <w:rPr>
                <w:rFonts w:ascii="宋体" w:hAnsi="宋体"/>
                <w:color w:val="000000"/>
                <w:szCs w:val="21"/>
              </w:rPr>
            </w:pPr>
            <w:r>
              <w:rPr>
                <w:rFonts w:ascii="宋体" w:hAnsi="宋体" w:hint="eastAsia"/>
                <w:color w:val="000000"/>
                <w:szCs w:val="21"/>
              </w:rPr>
              <w:t>不能及时解决处理重大安全技术难题扣20分。</w:t>
            </w:r>
          </w:p>
        </w:tc>
        <w:tc>
          <w:tcPr>
            <w:tcW w:w="716" w:type="dxa"/>
          </w:tcPr>
          <w:p w:rsidR="00296876" w:rsidRDefault="00296876">
            <w:pPr>
              <w:spacing w:line="320" w:lineRule="exact"/>
              <w:jc w:val="center"/>
              <w:rPr>
                <w:rFonts w:ascii="宋体" w:hAnsi="宋体"/>
                <w:color w:val="000000"/>
                <w:sz w:val="24"/>
              </w:rPr>
            </w:pPr>
          </w:p>
        </w:tc>
        <w:tc>
          <w:tcPr>
            <w:tcW w:w="716" w:type="dxa"/>
          </w:tcPr>
          <w:p w:rsidR="00296876" w:rsidRDefault="00296876">
            <w:pPr>
              <w:spacing w:line="320" w:lineRule="exact"/>
              <w:jc w:val="center"/>
              <w:rPr>
                <w:rFonts w:ascii="宋体" w:hAnsi="宋体"/>
                <w:color w:val="000000"/>
                <w:sz w:val="24"/>
              </w:rPr>
            </w:pPr>
          </w:p>
        </w:tc>
      </w:tr>
      <w:tr w:rsidR="00296876">
        <w:trPr>
          <w:trHeight w:val="2322"/>
          <w:jc w:val="center"/>
        </w:trPr>
        <w:tc>
          <w:tcPr>
            <w:tcW w:w="561" w:type="dxa"/>
            <w:vAlign w:val="center"/>
          </w:tcPr>
          <w:p w:rsidR="00296876" w:rsidRDefault="00BE1D23">
            <w:pPr>
              <w:spacing w:line="340" w:lineRule="exact"/>
              <w:jc w:val="center"/>
              <w:rPr>
                <w:rFonts w:ascii="宋体" w:hAnsi="宋体"/>
                <w:color w:val="000000"/>
                <w:szCs w:val="21"/>
              </w:rPr>
            </w:pPr>
            <w:r>
              <w:rPr>
                <w:rFonts w:ascii="宋体" w:hAnsi="宋体" w:hint="eastAsia"/>
                <w:color w:val="000000"/>
                <w:szCs w:val="21"/>
              </w:rPr>
              <w:t>3</w:t>
            </w:r>
          </w:p>
        </w:tc>
        <w:tc>
          <w:tcPr>
            <w:tcW w:w="4661" w:type="dxa"/>
            <w:gridSpan w:val="2"/>
            <w:vAlign w:val="center"/>
          </w:tcPr>
          <w:p w:rsidR="00296876" w:rsidRDefault="00BE1D23">
            <w:pPr>
              <w:spacing w:line="320" w:lineRule="exact"/>
              <w:rPr>
                <w:rFonts w:ascii="宋体" w:hAnsi="宋体"/>
                <w:bCs/>
                <w:color w:val="000000"/>
                <w:szCs w:val="21"/>
              </w:rPr>
            </w:pPr>
            <w:r>
              <w:rPr>
                <w:rFonts w:ascii="宋体" w:hAnsi="宋体" w:hint="eastAsia"/>
                <w:bCs/>
                <w:color w:val="000000"/>
                <w:szCs w:val="21"/>
              </w:rPr>
              <w:t>组织编制审查施工组织设计、施工方案时，要贯彻“安全第一、预防为主”的方针，从工程设计的图纸审核、施工方法确定、施工机械、设备、垂直运输设备的选用，以及确定脚手架工程的实施方案等每个环节都要明确安全生产措施，并且能够针对性强、效果好，成为科学指导施工的依据。（10分）</w:t>
            </w:r>
          </w:p>
        </w:tc>
        <w:tc>
          <w:tcPr>
            <w:tcW w:w="2886" w:type="dxa"/>
            <w:vAlign w:val="center"/>
          </w:tcPr>
          <w:p w:rsidR="00296876" w:rsidRDefault="00BE1D23">
            <w:pPr>
              <w:spacing w:line="320" w:lineRule="exact"/>
              <w:rPr>
                <w:rFonts w:ascii="宋体" w:hAnsi="宋体"/>
                <w:color w:val="000000"/>
                <w:szCs w:val="21"/>
              </w:rPr>
            </w:pPr>
            <w:r>
              <w:rPr>
                <w:rFonts w:ascii="宋体" w:hAnsi="宋体" w:hint="eastAsia"/>
                <w:color w:val="000000"/>
                <w:szCs w:val="21"/>
              </w:rPr>
              <w:t>1、审查施工组织设计、施工方案时未明确安全生产技术措施扣10分。</w:t>
            </w:r>
          </w:p>
          <w:p w:rsidR="00296876" w:rsidRDefault="00BE1D23">
            <w:pPr>
              <w:spacing w:line="320" w:lineRule="exact"/>
              <w:rPr>
                <w:rFonts w:ascii="宋体" w:hAnsi="宋体"/>
                <w:color w:val="000000"/>
                <w:szCs w:val="21"/>
              </w:rPr>
            </w:pPr>
            <w:r>
              <w:rPr>
                <w:rFonts w:ascii="宋体" w:hAnsi="宋体" w:hint="eastAsia"/>
                <w:color w:val="000000"/>
                <w:szCs w:val="21"/>
              </w:rPr>
              <w:t>2、制定的措施不能指导具体施工扣10分。</w:t>
            </w:r>
          </w:p>
          <w:p w:rsidR="00296876" w:rsidRDefault="00BE1D23">
            <w:pPr>
              <w:spacing w:line="320" w:lineRule="exact"/>
              <w:rPr>
                <w:rFonts w:ascii="宋体" w:hAnsi="宋体"/>
                <w:color w:val="000000"/>
                <w:szCs w:val="21"/>
              </w:rPr>
            </w:pPr>
            <w:r>
              <w:rPr>
                <w:rFonts w:ascii="宋体" w:hAnsi="宋体" w:hint="eastAsia"/>
                <w:color w:val="000000"/>
                <w:szCs w:val="21"/>
              </w:rPr>
              <w:t>3、安全生产技术措施针对性不强扣5分。</w:t>
            </w:r>
          </w:p>
        </w:tc>
        <w:tc>
          <w:tcPr>
            <w:tcW w:w="716" w:type="dxa"/>
          </w:tcPr>
          <w:p w:rsidR="00296876" w:rsidRDefault="00296876">
            <w:pPr>
              <w:spacing w:line="320" w:lineRule="exact"/>
              <w:jc w:val="center"/>
              <w:rPr>
                <w:rFonts w:ascii="宋体" w:hAnsi="宋体"/>
                <w:color w:val="000000"/>
                <w:sz w:val="24"/>
              </w:rPr>
            </w:pPr>
          </w:p>
        </w:tc>
        <w:tc>
          <w:tcPr>
            <w:tcW w:w="716" w:type="dxa"/>
          </w:tcPr>
          <w:p w:rsidR="00296876" w:rsidRDefault="00296876">
            <w:pPr>
              <w:spacing w:line="320" w:lineRule="exact"/>
              <w:jc w:val="center"/>
              <w:rPr>
                <w:rFonts w:ascii="宋体" w:hAnsi="宋体"/>
                <w:color w:val="000000"/>
                <w:sz w:val="24"/>
              </w:rPr>
            </w:pPr>
          </w:p>
        </w:tc>
      </w:tr>
      <w:tr w:rsidR="00296876">
        <w:trPr>
          <w:trHeight w:val="767"/>
          <w:jc w:val="center"/>
        </w:trPr>
        <w:tc>
          <w:tcPr>
            <w:tcW w:w="561" w:type="dxa"/>
            <w:vAlign w:val="center"/>
          </w:tcPr>
          <w:p w:rsidR="00296876" w:rsidRDefault="00BE1D23">
            <w:pPr>
              <w:spacing w:line="340" w:lineRule="exact"/>
              <w:jc w:val="center"/>
              <w:rPr>
                <w:rFonts w:ascii="宋体" w:hAnsi="宋体"/>
                <w:color w:val="000000"/>
                <w:szCs w:val="21"/>
              </w:rPr>
            </w:pPr>
            <w:r>
              <w:rPr>
                <w:rFonts w:ascii="宋体" w:hAnsi="宋体" w:hint="eastAsia"/>
                <w:color w:val="000000"/>
                <w:szCs w:val="21"/>
              </w:rPr>
              <w:t>4</w:t>
            </w:r>
          </w:p>
        </w:tc>
        <w:tc>
          <w:tcPr>
            <w:tcW w:w="4661" w:type="dxa"/>
            <w:gridSpan w:val="2"/>
            <w:vAlign w:val="center"/>
          </w:tcPr>
          <w:p w:rsidR="00296876" w:rsidRDefault="00BE1D23">
            <w:pPr>
              <w:spacing w:line="320" w:lineRule="exact"/>
              <w:rPr>
                <w:rFonts w:ascii="宋体" w:hAnsi="宋体"/>
                <w:bCs/>
                <w:color w:val="000000"/>
                <w:szCs w:val="21"/>
              </w:rPr>
            </w:pPr>
            <w:r>
              <w:rPr>
                <w:rFonts w:ascii="宋体" w:hAnsi="宋体" w:hint="eastAsia"/>
                <w:bCs/>
                <w:color w:val="000000"/>
                <w:szCs w:val="21"/>
              </w:rPr>
              <w:t>经常对职工进行安全技术知识培训、考核，以不断提高广大职工的安全生产技术水平。（10分）</w:t>
            </w:r>
          </w:p>
        </w:tc>
        <w:tc>
          <w:tcPr>
            <w:tcW w:w="2886" w:type="dxa"/>
            <w:vAlign w:val="center"/>
          </w:tcPr>
          <w:p w:rsidR="00296876" w:rsidRDefault="00BE1D23">
            <w:pPr>
              <w:spacing w:line="320" w:lineRule="exact"/>
              <w:rPr>
                <w:rFonts w:ascii="宋体" w:hAnsi="宋体"/>
                <w:color w:val="000000"/>
                <w:szCs w:val="21"/>
              </w:rPr>
            </w:pPr>
            <w:r>
              <w:rPr>
                <w:rFonts w:ascii="宋体" w:hAnsi="宋体" w:hint="eastAsia"/>
                <w:color w:val="000000"/>
                <w:szCs w:val="21"/>
              </w:rPr>
              <w:t>未及时对职工进行安全技术知识培训、考核扣10分。</w:t>
            </w:r>
          </w:p>
        </w:tc>
        <w:tc>
          <w:tcPr>
            <w:tcW w:w="716" w:type="dxa"/>
          </w:tcPr>
          <w:p w:rsidR="00296876" w:rsidRDefault="00296876">
            <w:pPr>
              <w:spacing w:line="320" w:lineRule="exact"/>
              <w:jc w:val="center"/>
              <w:rPr>
                <w:rFonts w:ascii="宋体" w:hAnsi="宋体"/>
                <w:color w:val="000000"/>
                <w:sz w:val="24"/>
              </w:rPr>
            </w:pPr>
          </w:p>
        </w:tc>
        <w:tc>
          <w:tcPr>
            <w:tcW w:w="716" w:type="dxa"/>
          </w:tcPr>
          <w:p w:rsidR="00296876" w:rsidRDefault="00296876">
            <w:pPr>
              <w:spacing w:line="320" w:lineRule="exact"/>
              <w:jc w:val="center"/>
              <w:rPr>
                <w:rFonts w:ascii="宋体" w:hAnsi="宋体"/>
                <w:color w:val="000000"/>
                <w:sz w:val="24"/>
              </w:rPr>
            </w:pPr>
          </w:p>
        </w:tc>
      </w:tr>
      <w:tr w:rsidR="00296876">
        <w:trPr>
          <w:trHeight w:val="1711"/>
          <w:jc w:val="center"/>
        </w:trPr>
        <w:tc>
          <w:tcPr>
            <w:tcW w:w="561" w:type="dxa"/>
            <w:vAlign w:val="center"/>
          </w:tcPr>
          <w:p w:rsidR="00296876" w:rsidRDefault="00BE1D23">
            <w:pPr>
              <w:spacing w:line="340" w:lineRule="exact"/>
              <w:jc w:val="center"/>
              <w:rPr>
                <w:rFonts w:ascii="宋体" w:hAnsi="宋体"/>
                <w:color w:val="000000"/>
                <w:szCs w:val="21"/>
              </w:rPr>
            </w:pPr>
            <w:r>
              <w:rPr>
                <w:rFonts w:ascii="宋体" w:hAnsi="宋体" w:hint="eastAsia"/>
                <w:color w:val="000000"/>
                <w:szCs w:val="21"/>
              </w:rPr>
              <w:t>5</w:t>
            </w:r>
          </w:p>
        </w:tc>
        <w:tc>
          <w:tcPr>
            <w:tcW w:w="4661" w:type="dxa"/>
            <w:gridSpan w:val="2"/>
            <w:vAlign w:val="center"/>
          </w:tcPr>
          <w:p w:rsidR="00296876" w:rsidRDefault="00BE1D23">
            <w:pPr>
              <w:spacing w:line="320" w:lineRule="exact"/>
              <w:rPr>
                <w:rFonts w:ascii="宋体" w:hAnsi="宋体"/>
                <w:bCs/>
                <w:color w:val="000000"/>
                <w:szCs w:val="21"/>
              </w:rPr>
            </w:pPr>
            <w:r>
              <w:rPr>
                <w:rFonts w:ascii="宋体" w:hAnsi="宋体" w:hint="eastAsia"/>
                <w:bCs/>
                <w:color w:val="000000"/>
                <w:szCs w:val="21"/>
              </w:rPr>
              <w:t>组织制订安全技术操作规程的特殊施工工艺的技术措施，督促现场实施；在运用新技术、新设备、新工具、新工艺时，必须制订相应的安全生产技术措施，组织技术鉴定时，必须把安全技术措施，装置列为重要内容，同时审查、鉴定。（20分）</w:t>
            </w:r>
          </w:p>
        </w:tc>
        <w:tc>
          <w:tcPr>
            <w:tcW w:w="2886" w:type="dxa"/>
            <w:vAlign w:val="center"/>
          </w:tcPr>
          <w:p w:rsidR="00296876" w:rsidRDefault="00BE1D23">
            <w:pPr>
              <w:spacing w:line="320" w:lineRule="exact"/>
              <w:rPr>
                <w:rFonts w:ascii="宋体" w:hAnsi="宋体"/>
                <w:color w:val="000000"/>
                <w:szCs w:val="21"/>
              </w:rPr>
            </w:pPr>
            <w:r>
              <w:rPr>
                <w:rFonts w:ascii="宋体" w:hAnsi="宋体" w:hint="eastAsia"/>
                <w:color w:val="000000"/>
                <w:szCs w:val="21"/>
              </w:rPr>
              <w:t>1、不及时到施工现场具体指导施工扣10分。</w:t>
            </w:r>
          </w:p>
          <w:p w:rsidR="00296876" w:rsidRDefault="00BE1D23">
            <w:pPr>
              <w:spacing w:line="320" w:lineRule="exact"/>
              <w:rPr>
                <w:rFonts w:ascii="宋体" w:hAnsi="宋体"/>
                <w:color w:val="000000"/>
                <w:szCs w:val="21"/>
              </w:rPr>
            </w:pPr>
            <w:r>
              <w:rPr>
                <w:rFonts w:ascii="宋体" w:hAnsi="宋体" w:hint="eastAsia"/>
                <w:color w:val="000000"/>
                <w:szCs w:val="21"/>
              </w:rPr>
              <w:t>2、不能把新工艺、新技术、新设备运用到实际施工中去扣10分。</w:t>
            </w:r>
          </w:p>
        </w:tc>
        <w:tc>
          <w:tcPr>
            <w:tcW w:w="716" w:type="dxa"/>
          </w:tcPr>
          <w:p w:rsidR="00296876" w:rsidRDefault="00296876">
            <w:pPr>
              <w:spacing w:line="320" w:lineRule="exact"/>
              <w:jc w:val="center"/>
              <w:rPr>
                <w:rFonts w:ascii="宋体" w:hAnsi="宋体"/>
                <w:color w:val="000000"/>
                <w:sz w:val="24"/>
              </w:rPr>
            </w:pPr>
          </w:p>
        </w:tc>
        <w:tc>
          <w:tcPr>
            <w:tcW w:w="716" w:type="dxa"/>
          </w:tcPr>
          <w:p w:rsidR="00296876" w:rsidRDefault="00296876">
            <w:pPr>
              <w:spacing w:line="320" w:lineRule="exact"/>
              <w:jc w:val="center"/>
              <w:rPr>
                <w:rFonts w:ascii="宋体" w:hAnsi="宋体"/>
                <w:color w:val="000000"/>
                <w:sz w:val="24"/>
              </w:rPr>
            </w:pPr>
          </w:p>
        </w:tc>
      </w:tr>
      <w:tr w:rsidR="00296876">
        <w:trPr>
          <w:jc w:val="center"/>
        </w:trPr>
        <w:tc>
          <w:tcPr>
            <w:tcW w:w="561" w:type="dxa"/>
            <w:vAlign w:val="center"/>
          </w:tcPr>
          <w:p w:rsidR="00296876" w:rsidRDefault="00BE1D23">
            <w:pPr>
              <w:spacing w:line="340" w:lineRule="exact"/>
              <w:jc w:val="center"/>
              <w:rPr>
                <w:rFonts w:ascii="宋体" w:hAnsi="宋体"/>
                <w:color w:val="000000"/>
                <w:szCs w:val="21"/>
              </w:rPr>
            </w:pPr>
            <w:r>
              <w:rPr>
                <w:rFonts w:ascii="宋体" w:hAnsi="宋体" w:hint="eastAsia"/>
                <w:color w:val="000000"/>
                <w:szCs w:val="21"/>
              </w:rPr>
              <w:t>6</w:t>
            </w:r>
          </w:p>
        </w:tc>
        <w:tc>
          <w:tcPr>
            <w:tcW w:w="4661" w:type="dxa"/>
            <w:gridSpan w:val="2"/>
            <w:vAlign w:val="center"/>
          </w:tcPr>
          <w:p w:rsidR="00296876" w:rsidRDefault="00BE1D23">
            <w:pPr>
              <w:spacing w:line="320" w:lineRule="exact"/>
              <w:rPr>
                <w:rFonts w:ascii="宋体" w:hAnsi="宋体"/>
                <w:bCs/>
                <w:color w:val="000000"/>
                <w:szCs w:val="21"/>
              </w:rPr>
            </w:pPr>
            <w:r>
              <w:rPr>
                <w:rFonts w:ascii="宋体" w:hAnsi="宋体" w:hint="eastAsia"/>
                <w:bCs/>
                <w:color w:val="000000"/>
                <w:szCs w:val="21"/>
              </w:rPr>
              <w:t>参加重大伤亡事故的调查，从技术上分析事故原因，提出鉴定意见和改进措施，经常深入施工现场，检查施工技术实施情况，及时解决施工中的安全技术问题。（20）</w:t>
            </w:r>
          </w:p>
        </w:tc>
        <w:tc>
          <w:tcPr>
            <w:tcW w:w="2886" w:type="dxa"/>
            <w:vAlign w:val="center"/>
          </w:tcPr>
          <w:p w:rsidR="00296876" w:rsidRDefault="00BE1D23">
            <w:pPr>
              <w:spacing w:line="320" w:lineRule="exact"/>
              <w:rPr>
                <w:rFonts w:ascii="宋体" w:hAnsi="宋体"/>
                <w:color w:val="000000"/>
                <w:szCs w:val="21"/>
              </w:rPr>
            </w:pPr>
            <w:r>
              <w:rPr>
                <w:rFonts w:ascii="宋体" w:hAnsi="宋体" w:hint="eastAsia"/>
                <w:color w:val="000000"/>
                <w:szCs w:val="21"/>
              </w:rPr>
              <w:t>1、未参加重大伤亡事故调查扣10分。</w:t>
            </w:r>
          </w:p>
          <w:p w:rsidR="00296876" w:rsidRDefault="00BE1D23">
            <w:pPr>
              <w:spacing w:line="320" w:lineRule="exact"/>
              <w:rPr>
                <w:rFonts w:ascii="宋体" w:hAnsi="宋体"/>
                <w:color w:val="000000"/>
                <w:szCs w:val="21"/>
              </w:rPr>
            </w:pPr>
            <w:r>
              <w:rPr>
                <w:rFonts w:ascii="宋体" w:hAnsi="宋体" w:hint="eastAsia"/>
                <w:color w:val="000000"/>
                <w:szCs w:val="21"/>
              </w:rPr>
              <w:t>2、不能及时提出鉴定意见和改进措施扣10分。</w:t>
            </w:r>
          </w:p>
          <w:p w:rsidR="00296876" w:rsidRDefault="00BE1D23">
            <w:pPr>
              <w:spacing w:line="320" w:lineRule="exact"/>
              <w:rPr>
                <w:rFonts w:ascii="宋体" w:hAnsi="宋体"/>
                <w:color w:val="000000"/>
                <w:szCs w:val="21"/>
              </w:rPr>
            </w:pPr>
            <w:r>
              <w:rPr>
                <w:rFonts w:ascii="宋体" w:hAnsi="宋体" w:hint="eastAsia"/>
                <w:color w:val="000000"/>
                <w:szCs w:val="21"/>
              </w:rPr>
              <w:t>3、不经常深入施工现场扣10分。</w:t>
            </w:r>
          </w:p>
        </w:tc>
        <w:tc>
          <w:tcPr>
            <w:tcW w:w="716" w:type="dxa"/>
          </w:tcPr>
          <w:p w:rsidR="00296876" w:rsidRDefault="00296876">
            <w:pPr>
              <w:spacing w:line="320" w:lineRule="exact"/>
              <w:jc w:val="center"/>
              <w:rPr>
                <w:rFonts w:ascii="宋体" w:hAnsi="宋体"/>
                <w:color w:val="000000"/>
                <w:sz w:val="24"/>
              </w:rPr>
            </w:pPr>
          </w:p>
        </w:tc>
        <w:tc>
          <w:tcPr>
            <w:tcW w:w="716" w:type="dxa"/>
          </w:tcPr>
          <w:p w:rsidR="00296876" w:rsidRDefault="00296876">
            <w:pPr>
              <w:spacing w:line="320" w:lineRule="exact"/>
              <w:jc w:val="center"/>
              <w:rPr>
                <w:rFonts w:ascii="宋体" w:hAnsi="宋体"/>
                <w:color w:val="000000"/>
                <w:sz w:val="24"/>
              </w:rPr>
            </w:pPr>
          </w:p>
        </w:tc>
      </w:tr>
      <w:tr w:rsidR="00296876">
        <w:trPr>
          <w:jc w:val="center"/>
        </w:trPr>
        <w:tc>
          <w:tcPr>
            <w:tcW w:w="981" w:type="dxa"/>
            <w:gridSpan w:val="2"/>
            <w:vAlign w:val="center"/>
          </w:tcPr>
          <w:p w:rsidR="00296876" w:rsidRDefault="00BE1D23">
            <w:pPr>
              <w:jc w:val="center"/>
              <w:rPr>
                <w:rFonts w:ascii="黑体" w:eastAsia="黑体" w:hAnsi="宋体"/>
                <w:b/>
                <w:color w:val="000000"/>
                <w:sz w:val="24"/>
              </w:rPr>
            </w:pPr>
            <w:r>
              <w:rPr>
                <w:rFonts w:ascii="黑体" w:eastAsia="黑体" w:hAnsi="宋体" w:hint="eastAsia"/>
                <w:b/>
                <w:color w:val="000000"/>
                <w:sz w:val="24"/>
              </w:rPr>
              <w:t>总得分</w:t>
            </w:r>
          </w:p>
        </w:tc>
        <w:tc>
          <w:tcPr>
            <w:tcW w:w="7843" w:type="dxa"/>
            <w:gridSpan w:val="3"/>
            <w:vAlign w:val="center"/>
          </w:tcPr>
          <w:p w:rsidR="00296876" w:rsidRDefault="00296876">
            <w:pPr>
              <w:rPr>
                <w:rFonts w:ascii="黑体" w:eastAsia="黑体" w:hAnsi="宋体"/>
                <w:b/>
                <w:color w:val="000000"/>
                <w:sz w:val="24"/>
              </w:rPr>
            </w:pPr>
          </w:p>
          <w:p w:rsidR="00296876" w:rsidRDefault="00296876">
            <w:pPr>
              <w:rPr>
                <w:rFonts w:ascii="黑体" w:eastAsia="黑体" w:hAnsi="宋体"/>
                <w:b/>
                <w:color w:val="000000"/>
                <w:sz w:val="24"/>
              </w:rPr>
            </w:pPr>
          </w:p>
        </w:tc>
        <w:tc>
          <w:tcPr>
            <w:tcW w:w="716" w:type="dxa"/>
          </w:tcPr>
          <w:p w:rsidR="00296876" w:rsidRDefault="00296876">
            <w:pPr>
              <w:jc w:val="center"/>
              <w:rPr>
                <w:rFonts w:ascii="宋体" w:hAnsi="宋体"/>
                <w:color w:val="000000"/>
                <w:sz w:val="24"/>
              </w:rPr>
            </w:pPr>
          </w:p>
        </w:tc>
      </w:tr>
      <w:tr w:rsidR="00296876">
        <w:trPr>
          <w:jc w:val="center"/>
        </w:trPr>
        <w:tc>
          <w:tcPr>
            <w:tcW w:w="981" w:type="dxa"/>
            <w:gridSpan w:val="2"/>
            <w:vAlign w:val="center"/>
          </w:tcPr>
          <w:p w:rsidR="00296876" w:rsidRDefault="00BE1D23">
            <w:pPr>
              <w:jc w:val="center"/>
              <w:rPr>
                <w:rFonts w:ascii="黑体" w:eastAsia="黑体" w:hAnsi="宋体"/>
                <w:b/>
                <w:color w:val="000000"/>
                <w:sz w:val="24"/>
              </w:rPr>
            </w:pPr>
            <w:r>
              <w:rPr>
                <w:rFonts w:ascii="黑体" w:eastAsia="黑体" w:hAnsi="宋体" w:hint="eastAsia"/>
                <w:b/>
                <w:color w:val="000000"/>
                <w:sz w:val="24"/>
              </w:rPr>
              <w:t>备注</w:t>
            </w:r>
          </w:p>
        </w:tc>
        <w:tc>
          <w:tcPr>
            <w:tcW w:w="7843" w:type="dxa"/>
            <w:gridSpan w:val="3"/>
            <w:vAlign w:val="center"/>
          </w:tcPr>
          <w:p w:rsidR="00296876" w:rsidRDefault="00BE1D23">
            <w:pPr>
              <w:spacing w:line="340" w:lineRule="exact"/>
              <w:rPr>
                <w:rFonts w:ascii="宋体" w:hAnsi="宋体"/>
                <w:bCs/>
                <w:color w:val="000000"/>
                <w:szCs w:val="21"/>
              </w:rPr>
            </w:pPr>
            <w:r>
              <w:rPr>
                <w:rFonts w:ascii="宋体" w:hAnsi="宋体" w:hint="eastAsia"/>
                <w:bCs/>
                <w:color w:val="000000"/>
                <w:szCs w:val="21"/>
              </w:rPr>
              <w:t>1、本考核表85分以上为优秀，70～85分为合格，70分以下为不合格。2、本考核与个人年终奖金直接挂钩。3、本考核每季度进行一次。</w:t>
            </w:r>
          </w:p>
        </w:tc>
        <w:tc>
          <w:tcPr>
            <w:tcW w:w="716" w:type="dxa"/>
          </w:tcPr>
          <w:p w:rsidR="00296876" w:rsidRDefault="00296876">
            <w:pPr>
              <w:jc w:val="center"/>
              <w:rPr>
                <w:rFonts w:ascii="宋体" w:hAnsi="宋体"/>
                <w:color w:val="000000"/>
                <w:sz w:val="24"/>
              </w:rPr>
            </w:pPr>
          </w:p>
        </w:tc>
      </w:tr>
    </w:tbl>
    <w:p w:rsidR="00296876" w:rsidRDefault="00BE1D23">
      <w:pPr>
        <w:rPr>
          <w:rFonts w:ascii="黑体" w:eastAsia="黑体"/>
          <w:b/>
          <w:color w:val="000000"/>
          <w:sz w:val="28"/>
          <w:szCs w:val="28"/>
        </w:rPr>
      </w:pPr>
      <w:r>
        <w:rPr>
          <w:color w:val="000000"/>
        </w:rPr>
        <w:br w:type="page"/>
      </w:r>
      <w:r>
        <w:rPr>
          <w:rFonts w:ascii="宋体" w:hAnsi="宋体" w:hint="eastAsia"/>
          <w:b/>
          <w:bCs/>
          <w:color w:val="000000"/>
          <w:sz w:val="24"/>
          <w:szCs w:val="28"/>
        </w:rPr>
        <w:lastRenderedPageBreak/>
        <w:t>附件三</w:t>
      </w:r>
    </w:p>
    <w:p w:rsidR="00296876" w:rsidRDefault="00BE1D23">
      <w:pPr>
        <w:jc w:val="center"/>
        <w:rPr>
          <w:rFonts w:ascii="黑体" w:eastAsia="黑体"/>
          <w:b/>
          <w:color w:val="000000"/>
          <w:sz w:val="32"/>
          <w:szCs w:val="32"/>
        </w:rPr>
      </w:pPr>
      <w:r>
        <w:rPr>
          <w:rFonts w:ascii="黑体" w:eastAsia="黑体" w:hint="eastAsia"/>
          <w:b/>
          <w:color w:val="000000"/>
          <w:sz w:val="32"/>
          <w:szCs w:val="32"/>
        </w:rPr>
        <w:t>工会主席安全生产责任制考核表</w:t>
      </w:r>
    </w:p>
    <w:p w:rsidR="00296876" w:rsidRDefault="00BE1D23">
      <w:pPr>
        <w:rPr>
          <w:rFonts w:ascii="宋体" w:hAnsi="宋体"/>
          <w:color w:val="000000"/>
          <w:sz w:val="24"/>
        </w:rPr>
      </w:pPr>
      <w:r>
        <w:rPr>
          <w:rFonts w:ascii="宋体" w:hAnsi="宋体" w:hint="eastAsia"/>
          <w:color w:val="000000"/>
          <w:sz w:val="24"/>
        </w:rPr>
        <w:t>考核日期：</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2"/>
        <w:gridCol w:w="3566"/>
        <w:gridCol w:w="3566"/>
        <w:gridCol w:w="717"/>
        <w:gridCol w:w="717"/>
      </w:tblGrid>
      <w:tr w:rsidR="00296876">
        <w:trPr>
          <w:jc w:val="center"/>
        </w:trPr>
        <w:tc>
          <w:tcPr>
            <w:tcW w:w="570" w:type="dxa"/>
            <w:vAlign w:val="center"/>
          </w:tcPr>
          <w:p w:rsidR="00296876" w:rsidRDefault="00BE1D23">
            <w:pPr>
              <w:jc w:val="center"/>
              <w:rPr>
                <w:rFonts w:ascii="黑体" w:eastAsia="黑体" w:hAnsi="宋体"/>
                <w:b/>
                <w:color w:val="000000"/>
                <w:sz w:val="24"/>
              </w:rPr>
            </w:pPr>
            <w:r>
              <w:rPr>
                <w:rFonts w:ascii="黑体" w:eastAsia="黑体" w:hAnsi="宋体" w:hint="eastAsia"/>
                <w:b/>
                <w:color w:val="000000"/>
                <w:sz w:val="24"/>
              </w:rPr>
              <w:t>序号</w:t>
            </w:r>
          </w:p>
        </w:tc>
        <w:tc>
          <w:tcPr>
            <w:tcW w:w="3988" w:type="dxa"/>
            <w:gridSpan w:val="2"/>
            <w:vAlign w:val="center"/>
          </w:tcPr>
          <w:p w:rsidR="00296876" w:rsidRDefault="00BE1D23">
            <w:pPr>
              <w:jc w:val="center"/>
              <w:rPr>
                <w:rFonts w:ascii="黑体" w:eastAsia="黑体" w:hAnsi="宋体"/>
                <w:b/>
                <w:color w:val="000000"/>
                <w:sz w:val="24"/>
              </w:rPr>
            </w:pPr>
            <w:r>
              <w:rPr>
                <w:rFonts w:ascii="黑体" w:eastAsia="黑体" w:hAnsi="宋体" w:hint="eastAsia"/>
                <w:b/>
                <w:color w:val="000000"/>
                <w:sz w:val="24"/>
              </w:rPr>
              <w:t>标准内容</w:t>
            </w:r>
          </w:p>
        </w:tc>
        <w:tc>
          <w:tcPr>
            <w:tcW w:w="3566" w:type="dxa"/>
            <w:vAlign w:val="center"/>
          </w:tcPr>
          <w:p w:rsidR="00296876" w:rsidRDefault="00BE1D23">
            <w:pPr>
              <w:spacing w:line="280" w:lineRule="exact"/>
              <w:jc w:val="center"/>
              <w:rPr>
                <w:rFonts w:ascii="黑体" w:eastAsia="黑体" w:hAnsi="宋体"/>
                <w:b/>
                <w:color w:val="000000"/>
                <w:sz w:val="24"/>
              </w:rPr>
            </w:pPr>
            <w:r>
              <w:rPr>
                <w:rFonts w:ascii="黑体" w:eastAsia="黑体" w:hAnsi="宋体" w:hint="eastAsia"/>
                <w:b/>
                <w:color w:val="000000"/>
                <w:sz w:val="24"/>
              </w:rPr>
              <w:t>扣分标准</w:t>
            </w:r>
          </w:p>
        </w:tc>
        <w:tc>
          <w:tcPr>
            <w:tcW w:w="717" w:type="dxa"/>
            <w:vAlign w:val="center"/>
          </w:tcPr>
          <w:p w:rsidR="00296876" w:rsidRDefault="00BE1D23">
            <w:pPr>
              <w:jc w:val="center"/>
              <w:rPr>
                <w:rFonts w:ascii="黑体" w:eastAsia="黑体" w:hAnsi="宋体"/>
                <w:b/>
                <w:color w:val="000000"/>
                <w:sz w:val="24"/>
              </w:rPr>
            </w:pPr>
            <w:r>
              <w:rPr>
                <w:rFonts w:ascii="黑体" w:eastAsia="黑体" w:hAnsi="宋体" w:hint="eastAsia"/>
                <w:b/>
                <w:color w:val="000000"/>
                <w:sz w:val="24"/>
              </w:rPr>
              <w:t>扣分</w:t>
            </w:r>
          </w:p>
        </w:tc>
        <w:tc>
          <w:tcPr>
            <w:tcW w:w="717" w:type="dxa"/>
            <w:vAlign w:val="center"/>
          </w:tcPr>
          <w:p w:rsidR="00296876" w:rsidRDefault="00BE1D23">
            <w:pPr>
              <w:jc w:val="center"/>
              <w:rPr>
                <w:rFonts w:ascii="黑体" w:eastAsia="黑体" w:hAnsi="宋体"/>
                <w:b/>
                <w:color w:val="000000"/>
                <w:sz w:val="24"/>
              </w:rPr>
            </w:pPr>
            <w:r>
              <w:rPr>
                <w:rFonts w:ascii="黑体" w:eastAsia="黑体" w:hAnsi="宋体" w:hint="eastAsia"/>
                <w:b/>
                <w:color w:val="000000"/>
                <w:sz w:val="24"/>
              </w:rPr>
              <w:t>得分</w:t>
            </w:r>
          </w:p>
        </w:tc>
      </w:tr>
      <w:tr w:rsidR="00296876">
        <w:trPr>
          <w:trHeight w:val="2628"/>
          <w:jc w:val="center"/>
        </w:trPr>
        <w:tc>
          <w:tcPr>
            <w:tcW w:w="570" w:type="dxa"/>
            <w:vAlign w:val="center"/>
          </w:tcPr>
          <w:p w:rsidR="00296876" w:rsidRDefault="00BE1D23">
            <w:pPr>
              <w:spacing w:line="320" w:lineRule="exact"/>
              <w:jc w:val="center"/>
              <w:rPr>
                <w:rFonts w:ascii="宋体" w:hAnsi="宋体"/>
                <w:color w:val="000000"/>
                <w:sz w:val="24"/>
              </w:rPr>
            </w:pPr>
            <w:r>
              <w:rPr>
                <w:rFonts w:ascii="宋体" w:hAnsi="宋体" w:hint="eastAsia"/>
                <w:color w:val="000000"/>
                <w:sz w:val="24"/>
              </w:rPr>
              <w:t>1</w:t>
            </w:r>
          </w:p>
        </w:tc>
        <w:tc>
          <w:tcPr>
            <w:tcW w:w="3988" w:type="dxa"/>
            <w:gridSpan w:val="2"/>
            <w:vAlign w:val="center"/>
          </w:tcPr>
          <w:p w:rsidR="00296876" w:rsidRDefault="00BE1D23">
            <w:pPr>
              <w:spacing w:line="360" w:lineRule="exact"/>
              <w:rPr>
                <w:rFonts w:ascii="宋体" w:hAnsi="宋体"/>
                <w:bCs/>
                <w:color w:val="000000"/>
                <w:szCs w:val="21"/>
              </w:rPr>
            </w:pPr>
            <w:r>
              <w:rPr>
                <w:rFonts w:ascii="宋体" w:hAnsi="宋体" w:hint="eastAsia"/>
                <w:bCs/>
                <w:color w:val="000000"/>
                <w:szCs w:val="21"/>
              </w:rPr>
              <w:t>认真贯彻执行党和国家的安全生产方针、政策、法令、法规、标准。把改善劳动条件，保护职工的生命安全和身体健康列为重要议事日程，经常讨论分析职工的安全生产思想动态，研究监督检查的措施。（30分）</w:t>
            </w:r>
          </w:p>
        </w:tc>
        <w:tc>
          <w:tcPr>
            <w:tcW w:w="3566" w:type="dxa"/>
            <w:vAlign w:val="center"/>
          </w:tcPr>
          <w:p w:rsidR="00296876" w:rsidRDefault="00BE1D23">
            <w:pPr>
              <w:spacing w:line="360" w:lineRule="exact"/>
              <w:rPr>
                <w:rFonts w:ascii="宋体" w:hAnsi="宋体"/>
                <w:color w:val="000000"/>
                <w:szCs w:val="21"/>
              </w:rPr>
            </w:pPr>
            <w:r>
              <w:rPr>
                <w:rFonts w:ascii="宋体" w:hAnsi="宋体" w:hint="eastAsia"/>
                <w:color w:val="000000"/>
                <w:szCs w:val="21"/>
              </w:rPr>
              <w:t>1、未能认真贯彻执行党和国家的安全生产方针政策扣10分。</w:t>
            </w:r>
          </w:p>
          <w:p w:rsidR="00296876" w:rsidRDefault="00BE1D23">
            <w:pPr>
              <w:spacing w:line="360" w:lineRule="exact"/>
              <w:rPr>
                <w:rFonts w:ascii="宋体" w:hAnsi="宋体"/>
                <w:color w:val="000000"/>
                <w:szCs w:val="21"/>
              </w:rPr>
            </w:pPr>
            <w:r>
              <w:rPr>
                <w:rFonts w:ascii="宋体" w:hAnsi="宋体" w:hint="eastAsia"/>
                <w:color w:val="000000"/>
                <w:szCs w:val="21"/>
              </w:rPr>
              <w:t>2、未能及时改善民工的劳动条件扣10分。</w:t>
            </w:r>
          </w:p>
          <w:p w:rsidR="00296876" w:rsidRDefault="00BE1D23">
            <w:pPr>
              <w:spacing w:line="360" w:lineRule="exact"/>
              <w:rPr>
                <w:rFonts w:ascii="宋体" w:hAnsi="宋体"/>
                <w:color w:val="000000"/>
                <w:szCs w:val="21"/>
              </w:rPr>
            </w:pPr>
            <w:r>
              <w:rPr>
                <w:rFonts w:ascii="宋体" w:hAnsi="宋体" w:hint="eastAsia"/>
                <w:color w:val="000000"/>
                <w:szCs w:val="21"/>
              </w:rPr>
              <w:t>3、不能及时到施工现场检查落实工作扣10分。</w:t>
            </w:r>
          </w:p>
        </w:tc>
        <w:tc>
          <w:tcPr>
            <w:tcW w:w="717" w:type="dxa"/>
          </w:tcPr>
          <w:p w:rsidR="00296876" w:rsidRDefault="00296876">
            <w:pPr>
              <w:spacing w:line="360" w:lineRule="exact"/>
              <w:jc w:val="center"/>
              <w:rPr>
                <w:rFonts w:ascii="宋体" w:hAnsi="宋体"/>
                <w:color w:val="000000"/>
                <w:sz w:val="24"/>
              </w:rPr>
            </w:pPr>
          </w:p>
        </w:tc>
        <w:tc>
          <w:tcPr>
            <w:tcW w:w="717" w:type="dxa"/>
          </w:tcPr>
          <w:p w:rsidR="00296876" w:rsidRDefault="00296876">
            <w:pPr>
              <w:spacing w:line="360" w:lineRule="exact"/>
              <w:jc w:val="center"/>
              <w:rPr>
                <w:rFonts w:ascii="宋体" w:hAnsi="宋体"/>
                <w:color w:val="000000"/>
                <w:sz w:val="24"/>
              </w:rPr>
            </w:pPr>
          </w:p>
        </w:tc>
      </w:tr>
      <w:tr w:rsidR="00296876">
        <w:trPr>
          <w:trHeight w:val="3257"/>
          <w:jc w:val="center"/>
        </w:trPr>
        <w:tc>
          <w:tcPr>
            <w:tcW w:w="570" w:type="dxa"/>
            <w:vAlign w:val="center"/>
          </w:tcPr>
          <w:p w:rsidR="00296876" w:rsidRDefault="00BE1D23">
            <w:pPr>
              <w:spacing w:line="320" w:lineRule="exact"/>
              <w:jc w:val="center"/>
              <w:rPr>
                <w:rFonts w:ascii="宋体" w:hAnsi="宋体"/>
                <w:color w:val="000000"/>
                <w:sz w:val="24"/>
              </w:rPr>
            </w:pPr>
            <w:r>
              <w:rPr>
                <w:rFonts w:ascii="宋体" w:hAnsi="宋体" w:hint="eastAsia"/>
                <w:color w:val="000000"/>
                <w:sz w:val="24"/>
              </w:rPr>
              <w:t>2</w:t>
            </w:r>
          </w:p>
        </w:tc>
        <w:tc>
          <w:tcPr>
            <w:tcW w:w="3988" w:type="dxa"/>
            <w:gridSpan w:val="2"/>
            <w:vAlign w:val="center"/>
          </w:tcPr>
          <w:p w:rsidR="00296876" w:rsidRDefault="00BE1D23">
            <w:pPr>
              <w:spacing w:line="360" w:lineRule="exact"/>
              <w:rPr>
                <w:rFonts w:ascii="宋体" w:hAnsi="宋体"/>
                <w:bCs/>
                <w:color w:val="000000"/>
                <w:szCs w:val="21"/>
              </w:rPr>
            </w:pPr>
            <w:r>
              <w:rPr>
                <w:rFonts w:ascii="宋体" w:hAnsi="宋体" w:hint="eastAsia"/>
                <w:bCs/>
                <w:color w:val="000000"/>
                <w:szCs w:val="21"/>
              </w:rPr>
              <w:t>积极领导和支持工会劳动保护监督检查员的工作。通过职工代表大会等途径，协助和督促行政部门正确使用劳动保护措施经费，制订和实施劳动保护措施计划，不断改善职工的劳动条件，监督行政部门按国家标准规定发给职工必需的劳保用品、用具、保健品和防暑饮料等。（20分）</w:t>
            </w:r>
          </w:p>
        </w:tc>
        <w:tc>
          <w:tcPr>
            <w:tcW w:w="3566" w:type="dxa"/>
            <w:vAlign w:val="center"/>
          </w:tcPr>
          <w:p w:rsidR="00296876" w:rsidRDefault="00BE1D23">
            <w:pPr>
              <w:spacing w:line="360" w:lineRule="exact"/>
              <w:rPr>
                <w:rFonts w:ascii="宋体" w:hAnsi="宋体"/>
                <w:color w:val="000000"/>
                <w:szCs w:val="21"/>
              </w:rPr>
            </w:pPr>
            <w:r>
              <w:rPr>
                <w:rFonts w:ascii="宋体" w:hAnsi="宋体" w:hint="eastAsia"/>
                <w:color w:val="000000"/>
                <w:szCs w:val="21"/>
              </w:rPr>
              <w:t>1、未能认真履行工会保护监督检查员的工作扣10分。</w:t>
            </w:r>
          </w:p>
          <w:p w:rsidR="00296876" w:rsidRDefault="00BE1D23">
            <w:pPr>
              <w:spacing w:line="360" w:lineRule="exact"/>
              <w:rPr>
                <w:rFonts w:ascii="宋体" w:hAnsi="宋体"/>
                <w:color w:val="000000"/>
                <w:szCs w:val="21"/>
              </w:rPr>
            </w:pPr>
            <w:r>
              <w:rPr>
                <w:rFonts w:ascii="宋体" w:hAnsi="宋体" w:hint="eastAsia"/>
                <w:color w:val="000000"/>
                <w:szCs w:val="21"/>
              </w:rPr>
              <w:t>2、未协助和督促行政部门正确使用劳动保护措施经费扣20分。</w:t>
            </w:r>
          </w:p>
          <w:p w:rsidR="00296876" w:rsidRDefault="00BE1D23">
            <w:pPr>
              <w:spacing w:line="360" w:lineRule="exact"/>
              <w:rPr>
                <w:rFonts w:ascii="宋体" w:hAnsi="宋体"/>
                <w:color w:val="000000"/>
                <w:szCs w:val="21"/>
              </w:rPr>
            </w:pPr>
            <w:r>
              <w:rPr>
                <w:rFonts w:ascii="宋体" w:hAnsi="宋体" w:hint="eastAsia"/>
                <w:color w:val="000000"/>
                <w:szCs w:val="21"/>
              </w:rPr>
              <w:t>3、未及时制订和实施劳动保护措施计划扣10分。</w:t>
            </w:r>
          </w:p>
          <w:p w:rsidR="00296876" w:rsidRDefault="00BE1D23">
            <w:pPr>
              <w:spacing w:line="360" w:lineRule="exact"/>
              <w:rPr>
                <w:rFonts w:ascii="宋体" w:hAnsi="宋体"/>
                <w:color w:val="000000"/>
                <w:szCs w:val="21"/>
              </w:rPr>
            </w:pPr>
            <w:r>
              <w:rPr>
                <w:rFonts w:ascii="宋体" w:hAnsi="宋体" w:hint="eastAsia"/>
                <w:color w:val="000000"/>
                <w:szCs w:val="21"/>
              </w:rPr>
              <w:t>4、未监督行政部门按国家标准规定发放劳保用品扣10分。</w:t>
            </w:r>
          </w:p>
        </w:tc>
        <w:tc>
          <w:tcPr>
            <w:tcW w:w="717" w:type="dxa"/>
          </w:tcPr>
          <w:p w:rsidR="00296876" w:rsidRDefault="00296876">
            <w:pPr>
              <w:spacing w:line="360" w:lineRule="exact"/>
              <w:jc w:val="center"/>
              <w:rPr>
                <w:rFonts w:ascii="宋体" w:hAnsi="宋体"/>
                <w:color w:val="000000"/>
                <w:sz w:val="24"/>
              </w:rPr>
            </w:pPr>
          </w:p>
        </w:tc>
        <w:tc>
          <w:tcPr>
            <w:tcW w:w="717" w:type="dxa"/>
          </w:tcPr>
          <w:p w:rsidR="00296876" w:rsidRDefault="00296876">
            <w:pPr>
              <w:spacing w:line="360" w:lineRule="exact"/>
              <w:jc w:val="center"/>
              <w:rPr>
                <w:rFonts w:ascii="宋体" w:hAnsi="宋体"/>
                <w:color w:val="000000"/>
                <w:sz w:val="24"/>
              </w:rPr>
            </w:pPr>
          </w:p>
        </w:tc>
      </w:tr>
      <w:tr w:rsidR="00296876">
        <w:trPr>
          <w:trHeight w:val="1544"/>
          <w:jc w:val="center"/>
        </w:trPr>
        <w:tc>
          <w:tcPr>
            <w:tcW w:w="570" w:type="dxa"/>
            <w:vAlign w:val="center"/>
          </w:tcPr>
          <w:p w:rsidR="00296876" w:rsidRDefault="00BE1D23">
            <w:pPr>
              <w:spacing w:line="320" w:lineRule="exact"/>
              <w:jc w:val="center"/>
              <w:rPr>
                <w:rFonts w:ascii="宋体" w:hAnsi="宋体"/>
                <w:color w:val="000000"/>
                <w:sz w:val="24"/>
              </w:rPr>
            </w:pPr>
            <w:r>
              <w:rPr>
                <w:rFonts w:ascii="宋体" w:hAnsi="宋体" w:hint="eastAsia"/>
                <w:color w:val="000000"/>
                <w:sz w:val="24"/>
              </w:rPr>
              <w:t>3</w:t>
            </w:r>
          </w:p>
        </w:tc>
        <w:tc>
          <w:tcPr>
            <w:tcW w:w="3988" w:type="dxa"/>
            <w:gridSpan w:val="2"/>
            <w:vAlign w:val="center"/>
          </w:tcPr>
          <w:p w:rsidR="00296876" w:rsidRDefault="00BE1D23">
            <w:pPr>
              <w:spacing w:line="360" w:lineRule="exact"/>
              <w:rPr>
                <w:rFonts w:ascii="宋体" w:hAnsi="宋体"/>
                <w:bCs/>
                <w:color w:val="000000"/>
                <w:szCs w:val="21"/>
              </w:rPr>
            </w:pPr>
            <w:r>
              <w:rPr>
                <w:rFonts w:ascii="宋体" w:hAnsi="宋体" w:hint="eastAsia"/>
                <w:bCs/>
                <w:color w:val="000000"/>
                <w:szCs w:val="21"/>
              </w:rPr>
              <w:t>广泛组织与发动职工开展“遵章守纪、无事故竞赛活动和安全知识大奖赛活动”，及时奖励先进人物和积极分子。（20分）</w:t>
            </w:r>
          </w:p>
        </w:tc>
        <w:tc>
          <w:tcPr>
            <w:tcW w:w="3566" w:type="dxa"/>
            <w:vAlign w:val="center"/>
          </w:tcPr>
          <w:p w:rsidR="00296876" w:rsidRDefault="00BE1D23">
            <w:pPr>
              <w:spacing w:line="360" w:lineRule="exact"/>
              <w:rPr>
                <w:rFonts w:ascii="宋体" w:hAnsi="宋体"/>
                <w:color w:val="000000"/>
                <w:szCs w:val="21"/>
              </w:rPr>
            </w:pPr>
            <w:r>
              <w:rPr>
                <w:rFonts w:ascii="宋体" w:hAnsi="宋体" w:hint="eastAsia"/>
                <w:color w:val="000000"/>
                <w:szCs w:val="21"/>
              </w:rPr>
              <w:t>未组织开展“遵章守纪、无事故竞赛活动和安全知识大奖赛活动”扣10分。</w:t>
            </w:r>
          </w:p>
        </w:tc>
        <w:tc>
          <w:tcPr>
            <w:tcW w:w="717" w:type="dxa"/>
          </w:tcPr>
          <w:p w:rsidR="00296876" w:rsidRDefault="00296876">
            <w:pPr>
              <w:spacing w:line="360" w:lineRule="exact"/>
              <w:jc w:val="center"/>
              <w:rPr>
                <w:rFonts w:ascii="宋体" w:hAnsi="宋体"/>
                <w:color w:val="000000"/>
                <w:sz w:val="24"/>
              </w:rPr>
            </w:pPr>
          </w:p>
        </w:tc>
        <w:tc>
          <w:tcPr>
            <w:tcW w:w="717" w:type="dxa"/>
          </w:tcPr>
          <w:p w:rsidR="00296876" w:rsidRDefault="00296876">
            <w:pPr>
              <w:spacing w:line="360" w:lineRule="exact"/>
              <w:jc w:val="center"/>
              <w:rPr>
                <w:rFonts w:ascii="宋体" w:hAnsi="宋体"/>
                <w:color w:val="000000"/>
                <w:sz w:val="24"/>
              </w:rPr>
            </w:pPr>
          </w:p>
        </w:tc>
      </w:tr>
      <w:tr w:rsidR="00296876">
        <w:trPr>
          <w:trHeight w:val="2018"/>
          <w:jc w:val="center"/>
        </w:trPr>
        <w:tc>
          <w:tcPr>
            <w:tcW w:w="570" w:type="dxa"/>
            <w:vAlign w:val="center"/>
          </w:tcPr>
          <w:p w:rsidR="00296876" w:rsidRDefault="00BE1D23">
            <w:pPr>
              <w:spacing w:line="320" w:lineRule="exact"/>
              <w:jc w:val="center"/>
              <w:rPr>
                <w:rFonts w:ascii="宋体" w:hAnsi="宋体"/>
                <w:color w:val="000000"/>
                <w:sz w:val="24"/>
              </w:rPr>
            </w:pPr>
            <w:r>
              <w:rPr>
                <w:rFonts w:ascii="宋体" w:hAnsi="宋体" w:hint="eastAsia"/>
                <w:color w:val="000000"/>
                <w:sz w:val="24"/>
              </w:rPr>
              <w:t>4</w:t>
            </w:r>
          </w:p>
        </w:tc>
        <w:tc>
          <w:tcPr>
            <w:tcW w:w="3988" w:type="dxa"/>
            <w:gridSpan w:val="2"/>
            <w:vAlign w:val="center"/>
          </w:tcPr>
          <w:p w:rsidR="00296876" w:rsidRDefault="00BE1D23">
            <w:pPr>
              <w:spacing w:line="360" w:lineRule="exact"/>
              <w:rPr>
                <w:rFonts w:ascii="宋体" w:hAnsi="宋体"/>
                <w:bCs/>
                <w:color w:val="000000"/>
                <w:szCs w:val="21"/>
              </w:rPr>
            </w:pPr>
            <w:r>
              <w:rPr>
                <w:rFonts w:ascii="宋体" w:hAnsi="宋体" w:hint="eastAsia"/>
                <w:bCs/>
                <w:color w:val="000000"/>
                <w:szCs w:val="21"/>
              </w:rPr>
              <w:t>积极参加集团公司组织的安全生产大检查活动。参加工伤死亡事故的调查处理，维护国家法规的尊严和职工的合法权利。（20分）</w:t>
            </w:r>
          </w:p>
        </w:tc>
        <w:tc>
          <w:tcPr>
            <w:tcW w:w="3566" w:type="dxa"/>
            <w:vAlign w:val="center"/>
          </w:tcPr>
          <w:p w:rsidR="00296876" w:rsidRDefault="00BE1D23">
            <w:pPr>
              <w:spacing w:line="360" w:lineRule="exact"/>
              <w:rPr>
                <w:rFonts w:ascii="宋体" w:hAnsi="宋体"/>
                <w:color w:val="000000"/>
                <w:szCs w:val="21"/>
              </w:rPr>
            </w:pPr>
            <w:r>
              <w:rPr>
                <w:rFonts w:ascii="宋体" w:hAnsi="宋体" w:hint="eastAsia"/>
                <w:color w:val="000000"/>
                <w:szCs w:val="21"/>
              </w:rPr>
              <w:t>1、不及时参加集团公司组织的安全生产大检查扣10分。</w:t>
            </w:r>
          </w:p>
          <w:p w:rsidR="00296876" w:rsidRDefault="00BE1D23">
            <w:pPr>
              <w:spacing w:line="360" w:lineRule="exact"/>
              <w:rPr>
                <w:rFonts w:ascii="宋体" w:hAnsi="宋体"/>
                <w:color w:val="000000"/>
                <w:szCs w:val="21"/>
              </w:rPr>
            </w:pPr>
            <w:r>
              <w:rPr>
                <w:rFonts w:ascii="宋体" w:hAnsi="宋体" w:hint="eastAsia"/>
                <w:color w:val="000000"/>
                <w:szCs w:val="21"/>
              </w:rPr>
              <w:t>2、不参加工伤死亡事故的调查处理，不能维护职工的合法权利扣20分。</w:t>
            </w:r>
          </w:p>
        </w:tc>
        <w:tc>
          <w:tcPr>
            <w:tcW w:w="717" w:type="dxa"/>
          </w:tcPr>
          <w:p w:rsidR="00296876" w:rsidRDefault="00296876">
            <w:pPr>
              <w:spacing w:line="360" w:lineRule="exact"/>
              <w:jc w:val="center"/>
              <w:rPr>
                <w:rFonts w:ascii="宋体" w:hAnsi="宋体"/>
                <w:color w:val="000000"/>
                <w:sz w:val="24"/>
              </w:rPr>
            </w:pPr>
          </w:p>
        </w:tc>
        <w:tc>
          <w:tcPr>
            <w:tcW w:w="717" w:type="dxa"/>
          </w:tcPr>
          <w:p w:rsidR="00296876" w:rsidRDefault="00296876">
            <w:pPr>
              <w:spacing w:line="360" w:lineRule="exact"/>
              <w:jc w:val="center"/>
              <w:rPr>
                <w:rFonts w:ascii="宋体" w:hAnsi="宋体"/>
                <w:color w:val="000000"/>
                <w:sz w:val="24"/>
              </w:rPr>
            </w:pPr>
          </w:p>
        </w:tc>
      </w:tr>
      <w:tr w:rsidR="00296876">
        <w:trPr>
          <w:trHeight w:val="769"/>
          <w:jc w:val="center"/>
        </w:trPr>
        <w:tc>
          <w:tcPr>
            <w:tcW w:w="992" w:type="dxa"/>
            <w:gridSpan w:val="2"/>
            <w:vAlign w:val="center"/>
          </w:tcPr>
          <w:p w:rsidR="00296876" w:rsidRDefault="00BE1D23">
            <w:pPr>
              <w:spacing w:line="360" w:lineRule="exact"/>
              <w:jc w:val="center"/>
              <w:rPr>
                <w:rFonts w:ascii="黑体" w:eastAsia="黑体" w:hAnsi="宋体"/>
                <w:b/>
                <w:bCs/>
                <w:color w:val="000000"/>
                <w:sz w:val="24"/>
                <w:szCs w:val="28"/>
              </w:rPr>
            </w:pPr>
            <w:r>
              <w:rPr>
                <w:rFonts w:ascii="黑体" w:eastAsia="黑体" w:hAnsi="宋体" w:hint="eastAsia"/>
                <w:b/>
                <w:bCs/>
                <w:color w:val="000000"/>
                <w:sz w:val="24"/>
                <w:szCs w:val="28"/>
              </w:rPr>
              <w:t>总得分</w:t>
            </w:r>
          </w:p>
        </w:tc>
        <w:tc>
          <w:tcPr>
            <w:tcW w:w="7849" w:type="dxa"/>
            <w:gridSpan w:val="3"/>
            <w:vAlign w:val="center"/>
          </w:tcPr>
          <w:p w:rsidR="00296876" w:rsidRDefault="00296876">
            <w:pPr>
              <w:spacing w:line="360" w:lineRule="exact"/>
              <w:rPr>
                <w:rFonts w:ascii="黑体" w:eastAsia="黑体" w:hAnsi="宋体"/>
                <w:b/>
                <w:bCs/>
                <w:color w:val="000000"/>
                <w:sz w:val="24"/>
                <w:szCs w:val="28"/>
              </w:rPr>
            </w:pPr>
          </w:p>
          <w:p w:rsidR="00296876" w:rsidRDefault="00296876">
            <w:pPr>
              <w:spacing w:line="360" w:lineRule="exact"/>
              <w:rPr>
                <w:rFonts w:ascii="黑体" w:eastAsia="黑体" w:hAnsi="宋体"/>
                <w:b/>
                <w:bCs/>
                <w:color w:val="000000"/>
                <w:sz w:val="24"/>
                <w:szCs w:val="28"/>
              </w:rPr>
            </w:pPr>
          </w:p>
        </w:tc>
        <w:tc>
          <w:tcPr>
            <w:tcW w:w="717" w:type="dxa"/>
          </w:tcPr>
          <w:p w:rsidR="00296876" w:rsidRDefault="00296876">
            <w:pPr>
              <w:spacing w:line="360" w:lineRule="exact"/>
              <w:jc w:val="center"/>
              <w:rPr>
                <w:rFonts w:ascii="宋体" w:hAnsi="宋体"/>
                <w:color w:val="000000"/>
                <w:sz w:val="24"/>
              </w:rPr>
            </w:pPr>
          </w:p>
        </w:tc>
      </w:tr>
      <w:tr w:rsidR="00296876">
        <w:trPr>
          <w:trHeight w:val="1364"/>
          <w:jc w:val="center"/>
        </w:trPr>
        <w:tc>
          <w:tcPr>
            <w:tcW w:w="992" w:type="dxa"/>
            <w:gridSpan w:val="2"/>
            <w:vAlign w:val="center"/>
          </w:tcPr>
          <w:p w:rsidR="00296876" w:rsidRDefault="00BE1D23">
            <w:pPr>
              <w:spacing w:line="360" w:lineRule="exact"/>
              <w:jc w:val="center"/>
              <w:rPr>
                <w:rFonts w:ascii="黑体" w:eastAsia="黑体" w:hAnsi="宋体"/>
                <w:b/>
                <w:bCs/>
                <w:color w:val="000000"/>
                <w:sz w:val="24"/>
                <w:szCs w:val="28"/>
              </w:rPr>
            </w:pPr>
            <w:r>
              <w:rPr>
                <w:rFonts w:ascii="黑体" w:eastAsia="黑体" w:hAnsi="宋体" w:hint="eastAsia"/>
                <w:b/>
                <w:bCs/>
                <w:color w:val="000000"/>
                <w:sz w:val="24"/>
                <w:szCs w:val="28"/>
              </w:rPr>
              <w:t>备注</w:t>
            </w:r>
          </w:p>
        </w:tc>
        <w:tc>
          <w:tcPr>
            <w:tcW w:w="7849" w:type="dxa"/>
            <w:gridSpan w:val="3"/>
            <w:vAlign w:val="center"/>
          </w:tcPr>
          <w:p w:rsidR="00296876" w:rsidRDefault="00BE1D23">
            <w:pPr>
              <w:spacing w:line="360" w:lineRule="exact"/>
              <w:rPr>
                <w:rFonts w:ascii="宋体" w:hAnsi="宋体"/>
                <w:bCs/>
                <w:color w:val="000000"/>
                <w:szCs w:val="21"/>
              </w:rPr>
            </w:pPr>
            <w:r>
              <w:rPr>
                <w:rFonts w:ascii="宋体" w:hAnsi="宋体" w:hint="eastAsia"/>
                <w:bCs/>
                <w:color w:val="000000"/>
                <w:szCs w:val="21"/>
              </w:rPr>
              <w:t>1、本考核表85分以上为优秀，70～85分为合格，70分以下为不合格。</w:t>
            </w:r>
          </w:p>
          <w:p w:rsidR="00296876" w:rsidRDefault="00BE1D23">
            <w:pPr>
              <w:spacing w:line="360" w:lineRule="exact"/>
              <w:rPr>
                <w:rFonts w:ascii="宋体" w:hAnsi="宋体"/>
                <w:bCs/>
                <w:color w:val="000000"/>
                <w:szCs w:val="21"/>
              </w:rPr>
            </w:pPr>
            <w:r>
              <w:rPr>
                <w:rFonts w:ascii="宋体" w:hAnsi="宋体" w:hint="eastAsia"/>
                <w:bCs/>
                <w:color w:val="000000"/>
                <w:szCs w:val="21"/>
              </w:rPr>
              <w:t>2、本考核与个人年终奖金直接挂钩。</w:t>
            </w:r>
          </w:p>
          <w:p w:rsidR="00296876" w:rsidRDefault="00BE1D23">
            <w:pPr>
              <w:spacing w:line="360" w:lineRule="exact"/>
              <w:rPr>
                <w:rFonts w:ascii="宋体" w:hAnsi="宋体"/>
                <w:bCs/>
                <w:color w:val="000000"/>
                <w:szCs w:val="21"/>
              </w:rPr>
            </w:pPr>
            <w:r>
              <w:rPr>
                <w:rFonts w:ascii="宋体" w:hAnsi="宋体" w:hint="eastAsia"/>
                <w:bCs/>
                <w:color w:val="000000"/>
                <w:szCs w:val="21"/>
              </w:rPr>
              <w:t>3、本考核每季度进行一次。</w:t>
            </w:r>
          </w:p>
        </w:tc>
        <w:tc>
          <w:tcPr>
            <w:tcW w:w="717" w:type="dxa"/>
          </w:tcPr>
          <w:p w:rsidR="00296876" w:rsidRDefault="00296876">
            <w:pPr>
              <w:spacing w:line="360" w:lineRule="exact"/>
              <w:jc w:val="center"/>
              <w:rPr>
                <w:rFonts w:ascii="宋体" w:hAnsi="宋体"/>
                <w:color w:val="000000"/>
                <w:sz w:val="24"/>
              </w:rPr>
            </w:pPr>
          </w:p>
        </w:tc>
      </w:tr>
    </w:tbl>
    <w:p w:rsidR="00296876" w:rsidRDefault="00296876">
      <w:pPr>
        <w:rPr>
          <w:rFonts w:ascii="宋体" w:hAnsi="宋体"/>
          <w:bCs/>
          <w:color w:val="000000"/>
          <w:sz w:val="24"/>
          <w:szCs w:val="28"/>
        </w:rPr>
      </w:pPr>
    </w:p>
    <w:p w:rsidR="00296876" w:rsidRDefault="00BE1D23">
      <w:pPr>
        <w:rPr>
          <w:rFonts w:ascii="宋体" w:hAnsi="宋体"/>
          <w:b/>
          <w:bCs/>
          <w:color w:val="000000"/>
          <w:sz w:val="24"/>
          <w:szCs w:val="28"/>
        </w:rPr>
      </w:pPr>
      <w:r>
        <w:rPr>
          <w:rFonts w:ascii="宋体" w:hAnsi="宋体" w:hint="eastAsia"/>
          <w:b/>
          <w:bCs/>
          <w:color w:val="000000"/>
          <w:sz w:val="24"/>
          <w:szCs w:val="28"/>
        </w:rPr>
        <w:lastRenderedPageBreak/>
        <w:t>附件四</w:t>
      </w:r>
    </w:p>
    <w:p w:rsidR="00296876" w:rsidRDefault="00BE1D23">
      <w:pPr>
        <w:jc w:val="center"/>
        <w:rPr>
          <w:rFonts w:ascii="黑体" w:eastAsia="黑体"/>
          <w:b/>
          <w:color w:val="000000"/>
          <w:sz w:val="32"/>
          <w:szCs w:val="32"/>
        </w:rPr>
      </w:pPr>
      <w:r>
        <w:rPr>
          <w:rFonts w:ascii="黑体" w:eastAsia="黑体" w:hint="eastAsia"/>
          <w:b/>
          <w:color w:val="000000"/>
          <w:sz w:val="32"/>
          <w:szCs w:val="32"/>
        </w:rPr>
        <w:t>工程生产管理部安全生产责任制考核表</w:t>
      </w:r>
    </w:p>
    <w:p w:rsidR="00296876" w:rsidRDefault="00BE1D23">
      <w:pPr>
        <w:rPr>
          <w:rFonts w:ascii="宋体" w:hAnsi="宋体"/>
          <w:color w:val="000000"/>
          <w:sz w:val="24"/>
        </w:rPr>
      </w:pPr>
      <w:r>
        <w:rPr>
          <w:rFonts w:ascii="宋体" w:hAnsi="宋体" w:hint="eastAsia"/>
          <w:color w:val="000000"/>
          <w:sz w:val="24"/>
        </w:rPr>
        <w:t>考核日期：</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30"/>
        <w:gridCol w:w="3689"/>
        <w:gridCol w:w="3420"/>
        <w:gridCol w:w="724"/>
        <w:gridCol w:w="716"/>
      </w:tblGrid>
      <w:tr w:rsidR="00296876">
        <w:trPr>
          <w:jc w:val="center"/>
        </w:trPr>
        <w:tc>
          <w:tcPr>
            <w:tcW w:w="630" w:type="dxa"/>
            <w:vAlign w:val="center"/>
          </w:tcPr>
          <w:p w:rsidR="00296876" w:rsidRDefault="00BE1D23">
            <w:pPr>
              <w:jc w:val="center"/>
              <w:rPr>
                <w:rFonts w:ascii="黑体" w:eastAsia="黑体" w:hAnsi="宋体"/>
                <w:b/>
                <w:color w:val="000000"/>
                <w:sz w:val="24"/>
              </w:rPr>
            </w:pPr>
            <w:r>
              <w:rPr>
                <w:rFonts w:ascii="黑体" w:eastAsia="黑体" w:hAnsi="宋体" w:hint="eastAsia"/>
                <w:b/>
                <w:color w:val="000000"/>
                <w:sz w:val="24"/>
              </w:rPr>
              <w:t>序号</w:t>
            </w:r>
          </w:p>
        </w:tc>
        <w:tc>
          <w:tcPr>
            <w:tcW w:w="4119" w:type="dxa"/>
            <w:gridSpan w:val="2"/>
            <w:vAlign w:val="center"/>
          </w:tcPr>
          <w:p w:rsidR="00296876" w:rsidRDefault="00BE1D23">
            <w:pPr>
              <w:jc w:val="center"/>
              <w:rPr>
                <w:rFonts w:ascii="黑体" w:eastAsia="黑体" w:hAnsi="宋体"/>
                <w:b/>
                <w:color w:val="000000"/>
                <w:sz w:val="24"/>
              </w:rPr>
            </w:pPr>
            <w:r>
              <w:rPr>
                <w:rFonts w:ascii="黑体" w:eastAsia="黑体" w:hAnsi="宋体" w:hint="eastAsia"/>
                <w:b/>
                <w:color w:val="000000"/>
                <w:sz w:val="24"/>
              </w:rPr>
              <w:t>标准内容</w:t>
            </w:r>
          </w:p>
        </w:tc>
        <w:tc>
          <w:tcPr>
            <w:tcW w:w="3420" w:type="dxa"/>
            <w:vAlign w:val="center"/>
          </w:tcPr>
          <w:p w:rsidR="00296876" w:rsidRDefault="00BE1D23">
            <w:pPr>
              <w:spacing w:line="280" w:lineRule="exact"/>
              <w:jc w:val="center"/>
              <w:rPr>
                <w:rFonts w:ascii="黑体" w:eastAsia="黑体" w:hAnsi="宋体"/>
                <w:b/>
                <w:color w:val="000000"/>
                <w:sz w:val="24"/>
              </w:rPr>
            </w:pPr>
            <w:r>
              <w:rPr>
                <w:rFonts w:ascii="黑体" w:eastAsia="黑体" w:hAnsi="宋体" w:hint="eastAsia"/>
                <w:b/>
                <w:color w:val="000000"/>
                <w:sz w:val="24"/>
              </w:rPr>
              <w:t>扣分标准</w:t>
            </w:r>
          </w:p>
        </w:tc>
        <w:tc>
          <w:tcPr>
            <w:tcW w:w="724" w:type="dxa"/>
            <w:vAlign w:val="center"/>
          </w:tcPr>
          <w:p w:rsidR="00296876" w:rsidRDefault="00BE1D23">
            <w:pPr>
              <w:jc w:val="center"/>
              <w:rPr>
                <w:rFonts w:ascii="黑体" w:eastAsia="黑体" w:hAnsi="宋体"/>
                <w:b/>
                <w:color w:val="000000"/>
                <w:sz w:val="24"/>
              </w:rPr>
            </w:pPr>
            <w:r>
              <w:rPr>
                <w:rFonts w:ascii="黑体" w:eastAsia="黑体" w:hAnsi="宋体" w:hint="eastAsia"/>
                <w:b/>
                <w:color w:val="000000"/>
                <w:sz w:val="24"/>
              </w:rPr>
              <w:t>扣分</w:t>
            </w:r>
          </w:p>
        </w:tc>
        <w:tc>
          <w:tcPr>
            <w:tcW w:w="716" w:type="dxa"/>
            <w:vAlign w:val="center"/>
          </w:tcPr>
          <w:p w:rsidR="00296876" w:rsidRDefault="00BE1D23">
            <w:pPr>
              <w:jc w:val="center"/>
              <w:rPr>
                <w:rFonts w:ascii="黑体" w:eastAsia="黑体" w:hAnsi="宋体"/>
                <w:b/>
                <w:color w:val="000000"/>
                <w:sz w:val="24"/>
              </w:rPr>
            </w:pPr>
            <w:r>
              <w:rPr>
                <w:rFonts w:ascii="黑体" w:eastAsia="黑体" w:hAnsi="宋体" w:hint="eastAsia"/>
                <w:b/>
                <w:color w:val="000000"/>
                <w:sz w:val="24"/>
              </w:rPr>
              <w:t>得分</w:t>
            </w:r>
          </w:p>
        </w:tc>
      </w:tr>
      <w:tr w:rsidR="00296876">
        <w:trPr>
          <w:jc w:val="center"/>
        </w:trPr>
        <w:tc>
          <w:tcPr>
            <w:tcW w:w="630" w:type="dxa"/>
            <w:vAlign w:val="center"/>
          </w:tcPr>
          <w:p w:rsidR="00296876" w:rsidRDefault="00BE1D23">
            <w:pPr>
              <w:spacing w:line="300" w:lineRule="exact"/>
              <w:jc w:val="center"/>
              <w:rPr>
                <w:rFonts w:ascii="宋体" w:hAnsi="宋体"/>
                <w:color w:val="000000"/>
                <w:sz w:val="24"/>
              </w:rPr>
            </w:pPr>
            <w:r>
              <w:rPr>
                <w:rFonts w:ascii="宋体" w:hAnsi="宋体" w:hint="eastAsia"/>
                <w:color w:val="000000"/>
                <w:sz w:val="24"/>
              </w:rPr>
              <w:t>1</w:t>
            </w:r>
          </w:p>
        </w:tc>
        <w:tc>
          <w:tcPr>
            <w:tcW w:w="4119" w:type="dxa"/>
            <w:gridSpan w:val="2"/>
            <w:vAlign w:val="center"/>
          </w:tcPr>
          <w:p w:rsidR="00296876" w:rsidRDefault="00BE1D23">
            <w:pPr>
              <w:spacing w:line="300" w:lineRule="exact"/>
              <w:rPr>
                <w:rFonts w:ascii="宋体" w:hAnsi="宋体"/>
                <w:bCs/>
                <w:color w:val="000000"/>
                <w:szCs w:val="21"/>
              </w:rPr>
            </w:pPr>
            <w:r>
              <w:rPr>
                <w:rFonts w:ascii="宋体" w:hAnsi="宋体" w:hint="eastAsia"/>
                <w:bCs/>
                <w:color w:val="000000"/>
                <w:szCs w:val="21"/>
              </w:rPr>
              <w:t>认真贯彻执行党和国家的安全生产方针及劳动保护法规政策，积极做好集团公司的安全生产管理工作，总结交流推广安全生产先进经验。（10分）</w:t>
            </w:r>
          </w:p>
        </w:tc>
        <w:tc>
          <w:tcPr>
            <w:tcW w:w="3420" w:type="dxa"/>
            <w:vAlign w:val="center"/>
          </w:tcPr>
          <w:p w:rsidR="00296876" w:rsidRDefault="00BE1D23">
            <w:pPr>
              <w:spacing w:line="300" w:lineRule="exact"/>
              <w:rPr>
                <w:rFonts w:ascii="宋体" w:hAnsi="宋体"/>
                <w:color w:val="000000"/>
                <w:szCs w:val="21"/>
              </w:rPr>
            </w:pPr>
            <w:r>
              <w:rPr>
                <w:rFonts w:ascii="宋体" w:hAnsi="宋体" w:hint="eastAsia"/>
                <w:color w:val="000000"/>
                <w:szCs w:val="21"/>
              </w:rPr>
              <w:t>1、未认真贯彻执行党和国家的安全生产方针及劳动保护法规政策扣10分。</w:t>
            </w:r>
          </w:p>
          <w:p w:rsidR="00296876" w:rsidRDefault="00BE1D23">
            <w:pPr>
              <w:spacing w:line="300" w:lineRule="exact"/>
              <w:rPr>
                <w:rFonts w:ascii="宋体" w:hAnsi="宋体"/>
                <w:color w:val="000000"/>
                <w:szCs w:val="21"/>
              </w:rPr>
            </w:pPr>
            <w:r>
              <w:rPr>
                <w:rFonts w:ascii="宋体" w:hAnsi="宋体" w:hint="eastAsia"/>
                <w:color w:val="000000"/>
                <w:szCs w:val="21"/>
              </w:rPr>
              <w:t>2、未能及时交流推广安全生产先进经验扣10分。</w:t>
            </w:r>
          </w:p>
        </w:tc>
        <w:tc>
          <w:tcPr>
            <w:tcW w:w="724" w:type="dxa"/>
          </w:tcPr>
          <w:p w:rsidR="00296876" w:rsidRDefault="00296876">
            <w:pPr>
              <w:spacing w:line="320" w:lineRule="exact"/>
              <w:jc w:val="center"/>
              <w:rPr>
                <w:rFonts w:ascii="宋体" w:hAnsi="宋体"/>
                <w:color w:val="000000"/>
                <w:szCs w:val="21"/>
              </w:rPr>
            </w:pPr>
          </w:p>
        </w:tc>
        <w:tc>
          <w:tcPr>
            <w:tcW w:w="716" w:type="dxa"/>
          </w:tcPr>
          <w:p w:rsidR="00296876" w:rsidRDefault="00296876">
            <w:pPr>
              <w:spacing w:line="320" w:lineRule="exact"/>
              <w:jc w:val="center"/>
              <w:rPr>
                <w:rFonts w:ascii="宋体" w:hAnsi="宋体"/>
                <w:color w:val="000000"/>
                <w:szCs w:val="21"/>
              </w:rPr>
            </w:pPr>
          </w:p>
        </w:tc>
      </w:tr>
      <w:tr w:rsidR="00296876">
        <w:trPr>
          <w:jc w:val="center"/>
        </w:trPr>
        <w:tc>
          <w:tcPr>
            <w:tcW w:w="630" w:type="dxa"/>
            <w:vAlign w:val="center"/>
          </w:tcPr>
          <w:p w:rsidR="00296876" w:rsidRDefault="00BE1D23">
            <w:pPr>
              <w:spacing w:line="300" w:lineRule="exact"/>
              <w:jc w:val="center"/>
              <w:rPr>
                <w:rFonts w:ascii="宋体" w:hAnsi="宋体"/>
                <w:color w:val="000000"/>
                <w:sz w:val="24"/>
              </w:rPr>
            </w:pPr>
            <w:r>
              <w:rPr>
                <w:rFonts w:ascii="宋体" w:hAnsi="宋体" w:hint="eastAsia"/>
                <w:color w:val="000000"/>
                <w:sz w:val="24"/>
              </w:rPr>
              <w:t>2</w:t>
            </w:r>
          </w:p>
        </w:tc>
        <w:tc>
          <w:tcPr>
            <w:tcW w:w="4119" w:type="dxa"/>
            <w:gridSpan w:val="2"/>
            <w:vAlign w:val="center"/>
          </w:tcPr>
          <w:p w:rsidR="00296876" w:rsidRDefault="00BE1D23">
            <w:pPr>
              <w:spacing w:line="300" w:lineRule="exact"/>
              <w:rPr>
                <w:rFonts w:ascii="宋体" w:hAnsi="宋体"/>
                <w:bCs/>
                <w:color w:val="000000"/>
                <w:szCs w:val="21"/>
              </w:rPr>
            </w:pPr>
            <w:r>
              <w:rPr>
                <w:rFonts w:ascii="宋体" w:hAnsi="宋体" w:hint="eastAsia"/>
                <w:bCs/>
                <w:color w:val="000000"/>
                <w:szCs w:val="21"/>
              </w:rPr>
              <w:t>经常深入现场，指导并协助区域公司、项目部的专职安全员和班组兼职安全员开展工作，检查施工现场的井字架、脚手架、机电设备、电气线路、职工自身劳动保护等情况，发现事故隐患及时指导解决，一时解决不了的要坚持“四不放过”原则，提出改进意见和措施，并限期定人解决。（20分）</w:t>
            </w:r>
          </w:p>
        </w:tc>
        <w:tc>
          <w:tcPr>
            <w:tcW w:w="3420" w:type="dxa"/>
            <w:vAlign w:val="center"/>
          </w:tcPr>
          <w:p w:rsidR="00296876" w:rsidRDefault="00BE1D23">
            <w:pPr>
              <w:spacing w:line="300" w:lineRule="exact"/>
              <w:rPr>
                <w:rFonts w:ascii="宋体" w:hAnsi="宋体"/>
                <w:color w:val="000000"/>
                <w:szCs w:val="21"/>
              </w:rPr>
            </w:pPr>
            <w:r>
              <w:rPr>
                <w:rFonts w:ascii="宋体" w:hAnsi="宋体" w:hint="eastAsia"/>
                <w:color w:val="000000"/>
                <w:szCs w:val="21"/>
              </w:rPr>
              <w:t>1、未经常深入施工现场，指导下属单位开展安全生产工作扣10分。</w:t>
            </w:r>
          </w:p>
          <w:p w:rsidR="00296876" w:rsidRDefault="00BE1D23">
            <w:pPr>
              <w:spacing w:line="300" w:lineRule="exact"/>
              <w:rPr>
                <w:rFonts w:ascii="宋体" w:hAnsi="宋体"/>
                <w:color w:val="000000"/>
                <w:szCs w:val="21"/>
              </w:rPr>
            </w:pPr>
            <w:r>
              <w:rPr>
                <w:rFonts w:ascii="宋体" w:hAnsi="宋体" w:hint="eastAsia"/>
                <w:color w:val="000000"/>
                <w:szCs w:val="21"/>
              </w:rPr>
              <w:t>2、未经常开展专项整治扣10分。</w:t>
            </w:r>
          </w:p>
          <w:p w:rsidR="00296876" w:rsidRDefault="00BE1D23">
            <w:pPr>
              <w:spacing w:line="300" w:lineRule="exact"/>
              <w:rPr>
                <w:rFonts w:ascii="宋体" w:hAnsi="宋体"/>
                <w:color w:val="000000"/>
                <w:szCs w:val="21"/>
              </w:rPr>
            </w:pPr>
            <w:r>
              <w:rPr>
                <w:rFonts w:ascii="宋体" w:hAnsi="宋体" w:hint="eastAsia"/>
                <w:color w:val="000000"/>
                <w:szCs w:val="21"/>
              </w:rPr>
              <w:t>3、发现事故隐患未按“四不放过”原则进行整改扣10分。</w:t>
            </w:r>
          </w:p>
        </w:tc>
        <w:tc>
          <w:tcPr>
            <w:tcW w:w="724" w:type="dxa"/>
          </w:tcPr>
          <w:p w:rsidR="00296876" w:rsidRDefault="00296876">
            <w:pPr>
              <w:spacing w:line="320" w:lineRule="exact"/>
              <w:jc w:val="center"/>
              <w:rPr>
                <w:rFonts w:ascii="宋体" w:hAnsi="宋体"/>
                <w:color w:val="000000"/>
                <w:szCs w:val="21"/>
              </w:rPr>
            </w:pPr>
          </w:p>
        </w:tc>
        <w:tc>
          <w:tcPr>
            <w:tcW w:w="716" w:type="dxa"/>
          </w:tcPr>
          <w:p w:rsidR="00296876" w:rsidRDefault="00296876">
            <w:pPr>
              <w:spacing w:line="320" w:lineRule="exact"/>
              <w:jc w:val="center"/>
              <w:rPr>
                <w:rFonts w:ascii="宋体" w:hAnsi="宋体"/>
                <w:color w:val="000000"/>
                <w:szCs w:val="21"/>
              </w:rPr>
            </w:pPr>
          </w:p>
        </w:tc>
      </w:tr>
      <w:tr w:rsidR="00296876">
        <w:trPr>
          <w:jc w:val="center"/>
        </w:trPr>
        <w:tc>
          <w:tcPr>
            <w:tcW w:w="630" w:type="dxa"/>
            <w:vAlign w:val="center"/>
          </w:tcPr>
          <w:p w:rsidR="00296876" w:rsidRDefault="00BE1D23">
            <w:pPr>
              <w:spacing w:line="300" w:lineRule="exact"/>
              <w:jc w:val="center"/>
              <w:rPr>
                <w:rFonts w:ascii="宋体" w:hAnsi="宋体"/>
                <w:color w:val="000000"/>
                <w:sz w:val="24"/>
              </w:rPr>
            </w:pPr>
            <w:r>
              <w:rPr>
                <w:rFonts w:ascii="宋体" w:hAnsi="宋体" w:hint="eastAsia"/>
                <w:color w:val="000000"/>
                <w:sz w:val="24"/>
              </w:rPr>
              <w:t>3</w:t>
            </w:r>
          </w:p>
        </w:tc>
        <w:tc>
          <w:tcPr>
            <w:tcW w:w="4119" w:type="dxa"/>
            <w:gridSpan w:val="2"/>
            <w:vAlign w:val="center"/>
          </w:tcPr>
          <w:p w:rsidR="00296876" w:rsidRDefault="00BE1D23">
            <w:pPr>
              <w:spacing w:line="300" w:lineRule="exact"/>
              <w:rPr>
                <w:rFonts w:ascii="宋体" w:hAnsi="宋体"/>
                <w:bCs/>
                <w:color w:val="000000"/>
                <w:szCs w:val="21"/>
              </w:rPr>
            </w:pPr>
            <w:r>
              <w:rPr>
                <w:rFonts w:ascii="宋体" w:hAnsi="宋体" w:hint="eastAsia"/>
                <w:bCs/>
                <w:color w:val="000000"/>
                <w:szCs w:val="21"/>
              </w:rPr>
              <w:t>组织做好安全生产宣传教育和管理工作，定期组织对集团公司范围内的安全生产检查，会同人力资源部搞好从事特殊工种人员的培训和考核工作。（10分）</w:t>
            </w:r>
          </w:p>
        </w:tc>
        <w:tc>
          <w:tcPr>
            <w:tcW w:w="3420" w:type="dxa"/>
            <w:vAlign w:val="center"/>
          </w:tcPr>
          <w:p w:rsidR="00296876" w:rsidRDefault="00BE1D23">
            <w:pPr>
              <w:spacing w:line="300" w:lineRule="exact"/>
              <w:rPr>
                <w:rFonts w:ascii="宋体" w:hAnsi="宋体"/>
                <w:color w:val="000000"/>
                <w:szCs w:val="21"/>
              </w:rPr>
            </w:pPr>
            <w:r>
              <w:rPr>
                <w:rFonts w:ascii="宋体" w:hAnsi="宋体" w:hint="eastAsia"/>
                <w:color w:val="000000"/>
                <w:szCs w:val="21"/>
              </w:rPr>
              <w:t>1、未及时做好安全生产宣传教育和管理工作扣5分。</w:t>
            </w:r>
          </w:p>
          <w:p w:rsidR="00296876" w:rsidRDefault="00BE1D23">
            <w:pPr>
              <w:spacing w:line="300" w:lineRule="exact"/>
              <w:rPr>
                <w:rFonts w:ascii="宋体" w:hAnsi="宋体"/>
                <w:color w:val="000000"/>
                <w:szCs w:val="21"/>
              </w:rPr>
            </w:pPr>
            <w:r>
              <w:rPr>
                <w:rFonts w:ascii="宋体" w:hAnsi="宋体" w:hint="eastAsia"/>
                <w:color w:val="000000"/>
                <w:szCs w:val="21"/>
              </w:rPr>
              <w:t>2、未配合人力资源部做好特殊工种人员的培训和考核工作扣10分。</w:t>
            </w:r>
          </w:p>
        </w:tc>
        <w:tc>
          <w:tcPr>
            <w:tcW w:w="724" w:type="dxa"/>
          </w:tcPr>
          <w:p w:rsidR="00296876" w:rsidRDefault="00296876">
            <w:pPr>
              <w:spacing w:line="320" w:lineRule="exact"/>
              <w:jc w:val="center"/>
              <w:rPr>
                <w:rFonts w:ascii="宋体" w:hAnsi="宋体"/>
                <w:color w:val="000000"/>
                <w:szCs w:val="21"/>
              </w:rPr>
            </w:pPr>
          </w:p>
        </w:tc>
        <w:tc>
          <w:tcPr>
            <w:tcW w:w="716" w:type="dxa"/>
          </w:tcPr>
          <w:p w:rsidR="00296876" w:rsidRDefault="00296876">
            <w:pPr>
              <w:spacing w:line="320" w:lineRule="exact"/>
              <w:jc w:val="center"/>
              <w:rPr>
                <w:rFonts w:ascii="宋体" w:hAnsi="宋体"/>
                <w:color w:val="000000"/>
                <w:szCs w:val="21"/>
              </w:rPr>
            </w:pPr>
          </w:p>
        </w:tc>
      </w:tr>
      <w:tr w:rsidR="00296876">
        <w:trPr>
          <w:jc w:val="center"/>
        </w:trPr>
        <w:tc>
          <w:tcPr>
            <w:tcW w:w="630" w:type="dxa"/>
            <w:vAlign w:val="center"/>
          </w:tcPr>
          <w:p w:rsidR="00296876" w:rsidRDefault="00BE1D23">
            <w:pPr>
              <w:spacing w:line="300" w:lineRule="exact"/>
              <w:jc w:val="center"/>
              <w:rPr>
                <w:rFonts w:ascii="宋体" w:hAnsi="宋体"/>
                <w:color w:val="000000"/>
                <w:sz w:val="24"/>
              </w:rPr>
            </w:pPr>
            <w:r>
              <w:rPr>
                <w:rFonts w:ascii="宋体" w:hAnsi="宋体" w:hint="eastAsia"/>
                <w:color w:val="000000"/>
                <w:sz w:val="24"/>
              </w:rPr>
              <w:t>4</w:t>
            </w:r>
          </w:p>
        </w:tc>
        <w:tc>
          <w:tcPr>
            <w:tcW w:w="4119" w:type="dxa"/>
            <w:gridSpan w:val="2"/>
            <w:vAlign w:val="center"/>
          </w:tcPr>
          <w:p w:rsidR="00296876" w:rsidRDefault="00BE1D23">
            <w:pPr>
              <w:spacing w:line="300" w:lineRule="exact"/>
              <w:rPr>
                <w:rFonts w:ascii="宋体" w:hAnsi="宋体"/>
                <w:bCs/>
                <w:color w:val="000000"/>
                <w:szCs w:val="21"/>
              </w:rPr>
            </w:pPr>
            <w:r>
              <w:rPr>
                <w:rFonts w:ascii="宋体" w:hAnsi="宋体" w:hint="eastAsia"/>
                <w:bCs/>
                <w:color w:val="000000"/>
                <w:szCs w:val="21"/>
              </w:rPr>
              <w:t>检查施工组织设计及各类安全专项方案的审批和安全技术措施计划的编制，以及贯彻执行情况。（10分）</w:t>
            </w:r>
          </w:p>
        </w:tc>
        <w:tc>
          <w:tcPr>
            <w:tcW w:w="3420" w:type="dxa"/>
            <w:vAlign w:val="center"/>
          </w:tcPr>
          <w:p w:rsidR="00296876" w:rsidRDefault="00BE1D23">
            <w:pPr>
              <w:spacing w:line="300" w:lineRule="exact"/>
              <w:rPr>
                <w:rFonts w:ascii="宋体" w:hAnsi="宋体"/>
                <w:color w:val="000000"/>
                <w:szCs w:val="21"/>
              </w:rPr>
            </w:pPr>
            <w:r>
              <w:rPr>
                <w:rFonts w:ascii="宋体" w:hAnsi="宋体" w:hint="eastAsia"/>
                <w:color w:val="000000"/>
                <w:szCs w:val="21"/>
              </w:rPr>
              <w:t>1、未及时对项目部的施工组织设计和各类安全专项方案的编制和审批程序进行检查扣10分。</w:t>
            </w:r>
          </w:p>
          <w:p w:rsidR="00296876" w:rsidRDefault="00BE1D23">
            <w:pPr>
              <w:spacing w:line="300" w:lineRule="exact"/>
              <w:rPr>
                <w:rFonts w:ascii="宋体" w:hAnsi="宋体"/>
                <w:color w:val="000000"/>
                <w:szCs w:val="21"/>
              </w:rPr>
            </w:pPr>
            <w:r>
              <w:rPr>
                <w:rFonts w:ascii="宋体" w:hAnsi="宋体" w:hint="eastAsia"/>
                <w:color w:val="000000"/>
                <w:szCs w:val="21"/>
              </w:rPr>
              <w:t>2、未对项目部是否按照方案内容进行施工进行检查扣10分。</w:t>
            </w:r>
          </w:p>
        </w:tc>
        <w:tc>
          <w:tcPr>
            <w:tcW w:w="724" w:type="dxa"/>
          </w:tcPr>
          <w:p w:rsidR="00296876" w:rsidRDefault="00296876">
            <w:pPr>
              <w:spacing w:line="320" w:lineRule="exact"/>
              <w:jc w:val="center"/>
              <w:rPr>
                <w:rFonts w:ascii="宋体" w:hAnsi="宋体"/>
                <w:color w:val="000000"/>
                <w:szCs w:val="21"/>
              </w:rPr>
            </w:pPr>
          </w:p>
        </w:tc>
        <w:tc>
          <w:tcPr>
            <w:tcW w:w="716" w:type="dxa"/>
          </w:tcPr>
          <w:p w:rsidR="00296876" w:rsidRDefault="00296876">
            <w:pPr>
              <w:spacing w:line="320" w:lineRule="exact"/>
              <w:jc w:val="center"/>
              <w:rPr>
                <w:rFonts w:ascii="宋体" w:hAnsi="宋体"/>
                <w:color w:val="000000"/>
                <w:szCs w:val="21"/>
              </w:rPr>
            </w:pPr>
          </w:p>
        </w:tc>
      </w:tr>
      <w:tr w:rsidR="00296876">
        <w:trPr>
          <w:jc w:val="center"/>
        </w:trPr>
        <w:tc>
          <w:tcPr>
            <w:tcW w:w="630" w:type="dxa"/>
            <w:vAlign w:val="center"/>
          </w:tcPr>
          <w:p w:rsidR="00296876" w:rsidRDefault="00BE1D23">
            <w:pPr>
              <w:spacing w:line="300" w:lineRule="exact"/>
              <w:jc w:val="center"/>
              <w:rPr>
                <w:rFonts w:ascii="宋体" w:hAnsi="宋体"/>
                <w:color w:val="000000"/>
                <w:sz w:val="24"/>
              </w:rPr>
            </w:pPr>
            <w:r>
              <w:rPr>
                <w:rFonts w:ascii="宋体" w:hAnsi="宋体" w:hint="eastAsia"/>
                <w:color w:val="000000"/>
                <w:sz w:val="24"/>
              </w:rPr>
              <w:t>5</w:t>
            </w:r>
          </w:p>
        </w:tc>
        <w:tc>
          <w:tcPr>
            <w:tcW w:w="4119" w:type="dxa"/>
            <w:gridSpan w:val="2"/>
            <w:vAlign w:val="center"/>
          </w:tcPr>
          <w:p w:rsidR="00296876" w:rsidRDefault="00BE1D23">
            <w:pPr>
              <w:spacing w:line="300" w:lineRule="exact"/>
              <w:rPr>
                <w:rFonts w:ascii="宋体" w:hAnsi="宋体"/>
                <w:bCs/>
                <w:color w:val="000000"/>
                <w:szCs w:val="21"/>
              </w:rPr>
            </w:pPr>
            <w:r>
              <w:rPr>
                <w:rFonts w:ascii="宋体" w:hAnsi="宋体" w:hint="eastAsia"/>
                <w:bCs/>
                <w:color w:val="000000"/>
                <w:szCs w:val="21"/>
              </w:rPr>
              <w:t>做好新工人的上岗前三级安全教育。</w:t>
            </w:r>
          </w:p>
        </w:tc>
        <w:tc>
          <w:tcPr>
            <w:tcW w:w="3420" w:type="dxa"/>
            <w:vAlign w:val="center"/>
          </w:tcPr>
          <w:p w:rsidR="00296876" w:rsidRDefault="00BE1D23">
            <w:pPr>
              <w:spacing w:line="300" w:lineRule="exact"/>
              <w:rPr>
                <w:rFonts w:ascii="宋体" w:hAnsi="宋体"/>
                <w:color w:val="000000"/>
                <w:szCs w:val="21"/>
              </w:rPr>
            </w:pPr>
            <w:r>
              <w:rPr>
                <w:rFonts w:ascii="宋体" w:hAnsi="宋体" w:hint="eastAsia"/>
                <w:color w:val="000000"/>
                <w:szCs w:val="21"/>
              </w:rPr>
              <w:t>未做好新工人的三级安全教育扣10分。</w:t>
            </w:r>
          </w:p>
        </w:tc>
        <w:tc>
          <w:tcPr>
            <w:tcW w:w="724" w:type="dxa"/>
          </w:tcPr>
          <w:p w:rsidR="00296876" w:rsidRDefault="00296876">
            <w:pPr>
              <w:spacing w:line="320" w:lineRule="exact"/>
              <w:jc w:val="center"/>
              <w:rPr>
                <w:rFonts w:ascii="宋体" w:hAnsi="宋体"/>
                <w:color w:val="000000"/>
                <w:szCs w:val="21"/>
              </w:rPr>
            </w:pPr>
          </w:p>
        </w:tc>
        <w:tc>
          <w:tcPr>
            <w:tcW w:w="716" w:type="dxa"/>
          </w:tcPr>
          <w:p w:rsidR="00296876" w:rsidRDefault="00296876">
            <w:pPr>
              <w:spacing w:line="320" w:lineRule="exact"/>
              <w:jc w:val="center"/>
              <w:rPr>
                <w:rFonts w:ascii="宋体" w:hAnsi="宋体"/>
                <w:color w:val="000000"/>
                <w:szCs w:val="21"/>
              </w:rPr>
            </w:pPr>
          </w:p>
        </w:tc>
      </w:tr>
      <w:tr w:rsidR="00296876">
        <w:trPr>
          <w:jc w:val="center"/>
        </w:trPr>
        <w:tc>
          <w:tcPr>
            <w:tcW w:w="630" w:type="dxa"/>
            <w:vAlign w:val="center"/>
          </w:tcPr>
          <w:p w:rsidR="00296876" w:rsidRDefault="00BE1D23">
            <w:pPr>
              <w:spacing w:line="300" w:lineRule="exact"/>
              <w:jc w:val="center"/>
              <w:rPr>
                <w:rFonts w:ascii="宋体" w:hAnsi="宋体"/>
                <w:color w:val="000000"/>
                <w:sz w:val="24"/>
              </w:rPr>
            </w:pPr>
            <w:r>
              <w:rPr>
                <w:rFonts w:ascii="宋体" w:hAnsi="宋体" w:hint="eastAsia"/>
                <w:color w:val="000000"/>
                <w:sz w:val="24"/>
              </w:rPr>
              <w:t>6</w:t>
            </w:r>
          </w:p>
        </w:tc>
        <w:tc>
          <w:tcPr>
            <w:tcW w:w="4119" w:type="dxa"/>
            <w:gridSpan w:val="2"/>
            <w:vAlign w:val="center"/>
          </w:tcPr>
          <w:p w:rsidR="00296876" w:rsidRDefault="00BE1D23">
            <w:pPr>
              <w:spacing w:line="300" w:lineRule="exact"/>
              <w:rPr>
                <w:rFonts w:ascii="宋体" w:hAnsi="宋体"/>
                <w:bCs/>
                <w:color w:val="000000"/>
                <w:szCs w:val="21"/>
              </w:rPr>
            </w:pPr>
            <w:r>
              <w:rPr>
                <w:rFonts w:ascii="宋体" w:hAnsi="宋体" w:hint="eastAsia"/>
                <w:bCs/>
                <w:color w:val="000000"/>
                <w:szCs w:val="21"/>
              </w:rPr>
              <w:t>进行工伤事故统计、分析和报告，参加伤亡事故的调查处理。（10分）</w:t>
            </w:r>
          </w:p>
        </w:tc>
        <w:tc>
          <w:tcPr>
            <w:tcW w:w="3420" w:type="dxa"/>
            <w:vAlign w:val="center"/>
          </w:tcPr>
          <w:p w:rsidR="00296876" w:rsidRDefault="00BE1D23">
            <w:pPr>
              <w:spacing w:line="300" w:lineRule="exact"/>
              <w:rPr>
                <w:rFonts w:ascii="宋体" w:hAnsi="宋体"/>
                <w:color w:val="000000"/>
                <w:szCs w:val="21"/>
              </w:rPr>
            </w:pPr>
            <w:r>
              <w:rPr>
                <w:rFonts w:ascii="宋体" w:hAnsi="宋体" w:hint="eastAsia"/>
                <w:color w:val="000000"/>
                <w:szCs w:val="21"/>
              </w:rPr>
              <w:t>1、未及时对下属单位的工伤事故进行统计、分析和报告扣10分。</w:t>
            </w:r>
          </w:p>
          <w:p w:rsidR="00296876" w:rsidRDefault="00BE1D23">
            <w:pPr>
              <w:spacing w:line="300" w:lineRule="exact"/>
              <w:rPr>
                <w:rFonts w:ascii="宋体" w:hAnsi="宋体"/>
                <w:color w:val="000000"/>
                <w:szCs w:val="21"/>
              </w:rPr>
            </w:pPr>
            <w:r>
              <w:rPr>
                <w:rFonts w:ascii="宋体" w:hAnsi="宋体" w:hint="eastAsia"/>
                <w:color w:val="000000"/>
                <w:szCs w:val="21"/>
              </w:rPr>
              <w:t>2、未参加伤亡事故的调查处理扣10分。</w:t>
            </w:r>
          </w:p>
        </w:tc>
        <w:tc>
          <w:tcPr>
            <w:tcW w:w="724" w:type="dxa"/>
          </w:tcPr>
          <w:p w:rsidR="00296876" w:rsidRDefault="00296876">
            <w:pPr>
              <w:spacing w:line="320" w:lineRule="exact"/>
              <w:jc w:val="center"/>
              <w:rPr>
                <w:rFonts w:ascii="宋体" w:hAnsi="宋体"/>
                <w:color w:val="000000"/>
                <w:szCs w:val="21"/>
              </w:rPr>
            </w:pPr>
          </w:p>
        </w:tc>
        <w:tc>
          <w:tcPr>
            <w:tcW w:w="716" w:type="dxa"/>
          </w:tcPr>
          <w:p w:rsidR="00296876" w:rsidRDefault="00296876">
            <w:pPr>
              <w:spacing w:line="320" w:lineRule="exact"/>
              <w:jc w:val="center"/>
              <w:rPr>
                <w:rFonts w:ascii="宋体" w:hAnsi="宋体"/>
                <w:color w:val="000000"/>
                <w:szCs w:val="21"/>
              </w:rPr>
            </w:pPr>
          </w:p>
        </w:tc>
      </w:tr>
      <w:tr w:rsidR="00296876">
        <w:trPr>
          <w:jc w:val="center"/>
        </w:trPr>
        <w:tc>
          <w:tcPr>
            <w:tcW w:w="630" w:type="dxa"/>
            <w:vAlign w:val="center"/>
          </w:tcPr>
          <w:p w:rsidR="00296876" w:rsidRDefault="00BE1D23">
            <w:pPr>
              <w:spacing w:line="300" w:lineRule="exact"/>
              <w:jc w:val="center"/>
              <w:rPr>
                <w:rFonts w:ascii="宋体" w:hAnsi="宋体"/>
                <w:color w:val="000000"/>
                <w:sz w:val="24"/>
              </w:rPr>
            </w:pPr>
            <w:r>
              <w:rPr>
                <w:rFonts w:ascii="宋体" w:hAnsi="宋体" w:hint="eastAsia"/>
                <w:color w:val="000000"/>
                <w:sz w:val="24"/>
              </w:rPr>
              <w:t>7</w:t>
            </w:r>
          </w:p>
        </w:tc>
        <w:tc>
          <w:tcPr>
            <w:tcW w:w="4119" w:type="dxa"/>
            <w:gridSpan w:val="2"/>
            <w:vAlign w:val="center"/>
          </w:tcPr>
          <w:p w:rsidR="00296876" w:rsidRDefault="00BE1D23">
            <w:pPr>
              <w:spacing w:line="300" w:lineRule="exact"/>
              <w:rPr>
                <w:rFonts w:ascii="宋体" w:hAnsi="宋体"/>
                <w:bCs/>
                <w:color w:val="000000"/>
                <w:szCs w:val="21"/>
              </w:rPr>
            </w:pPr>
            <w:r>
              <w:rPr>
                <w:rFonts w:ascii="宋体" w:hAnsi="宋体" w:hint="eastAsia"/>
                <w:bCs/>
                <w:color w:val="000000"/>
                <w:szCs w:val="21"/>
              </w:rPr>
              <w:t>制止违章指挥和违章作业，遇有严重险情有权暂停生产，并报告分管领导处理。（10分）</w:t>
            </w:r>
          </w:p>
        </w:tc>
        <w:tc>
          <w:tcPr>
            <w:tcW w:w="3420" w:type="dxa"/>
            <w:vAlign w:val="center"/>
          </w:tcPr>
          <w:p w:rsidR="00296876" w:rsidRDefault="00BE1D23">
            <w:pPr>
              <w:spacing w:line="300" w:lineRule="exact"/>
              <w:rPr>
                <w:rFonts w:ascii="宋体" w:hAnsi="宋体"/>
                <w:color w:val="000000"/>
                <w:szCs w:val="21"/>
              </w:rPr>
            </w:pPr>
            <w:r>
              <w:rPr>
                <w:rFonts w:ascii="宋体" w:hAnsi="宋体" w:hint="eastAsia"/>
                <w:color w:val="000000"/>
                <w:szCs w:val="21"/>
              </w:rPr>
              <w:t>未对发现的安全事故隐患进行处理扣10分。</w:t>
            </w:r>
          </w:p>
        </w:tc>
        <w:tc>
          <w:tcPr>
            <w:tcW w:w="724" w:type="dxa"/>
          </w:tcPr>
          <w:p w:rsidR="00296876" w:rsidRDefault="00296876">
            <w:pPr>
              <w:spacing w:line="320" w:lineRule="exact"/>
              <w:jc w:val="center"/>
              <w:rPr>
                <w:rFonts w:ascii="宋体" w:hAnsi="宋体"/>
                <w:color w:val="000000"/>
                <w:szCs w:val="21"/>
              </w:rPr>
            </w:pPr>
          </w:p>
        </w:tc>
        <w:tc>
          <w:tcPr>
            <w:tcW w:w="716" w:type="dxa"/>
          </w:tcPr>
          <w:p w:rsidR="00296876" w:rsidRDefault="00296876">
            <w:pPr>
              <w:spacing w:line="320" w:lineRule="exact"/>
              <w:jc w:val="center"/>
              <w:rPr>
                <w:rFonts w:ascii="宋体" w:hAnsi="宋体"/>
                <w:color w:val="000000"/>
                <w:szCs w:val="21"/>
              </w:rPr>
            </w:pPr>
          </w:p>
        </w:tc>
      </w:tr>
      <w:tr w:rsidR="00296876">
        <w:trPr>
          <w:jc w:val="center"/>
        </w:trPr>
        <w:tc>
          <w:tcPr>
            <w:tcW w:w="630" w:type="dxa"/>
            <w:vAlign w:val="center"/>
          </w:tcPr>
          <w:p w:rsidR="00296876" w:rsidRDefault="00BE1D23">
            <w:pPr>
              <w:spacing w:line="300" w:lineRule="exact"/>
              <w:jc w:val="center"/>
              <w:rPr>
                <w:rFonts w:ascii="宋体" w:hAnsi="宋体"/>
                <w:color w:val="000000"/>
                <w:sz w:val="24"/>
              </w:rPr>
            </w:pPr>
            <w:r>
              <w:rPr>
                <w:rFonts w:ascii="宋体" w:hAnsi="宋体" w:hint="eastAsia"/>
                <w:color w:val="000000"/>
                <w:sz w:val="24"/>
              </w:rPr>
              <w:t>8</w:t>
            </w:r>
          </w:p>
        </w:tc>
        <w:tc>
          <w:tcPr>
            <w:tcW w:w="4119" w:type="dxa"/>
            <w:gridSpan w:val="2"/>
            <w:vAlign w:val="center"/>
          </w:tcPr>
          <w:p w:rsidR="00296876" w:rsidRDefault="00BE1D23">
            <w:pPr>
              <w:spacing w:line="300" w:lineRule="exact"/>
              <w:rPr>
                <w:rFonts w:ascii="宋体" w:hAnsi="宋体"/>
                <w:bCs/>
                <w:color w:val="000000"/>
                <w:szCs w:val="21"/>
              </w:rPr>
            </w:pPr>
            <w:r>
              <w:rPr>
                <w:rFonts w:ascii="宋体" w:hAnsi="宋体" w:hint="eastAsia"/>
                <w:bCs/>
                <w:color w:val="000000"/>
                <w:szCs w:val="21"/>
              </w:rPr>
              <w:t>对违反安全条例和安全技术劳动法规的行为，经说服无效时，有权越级上报。（10分）</w:t>
            </w:r>
          </w:p>
        </w:tc>
        <w:tc>
          <w:tcPr>
            <w:tcW w:w="3420" w:type="dxa"/>
            <w:vAlign w:val="center"/>
          </w:tcPr>
          <w:p w:rsidR="00296876" w:rsidRDefault="00BE1D23">
            <w:pPr>
              <w:spacing w:line="300" w:lineRule="exact"/>
              <w:rPr>
                <w:rFonts w:ascii="宋体" w:hAnsi="宋体"/>
                <w:color w:val="000000"/>
                <w:szCs w:val="21"/>
              </w:rPr>
            </w:pPr>
            <w:r>
              <w:rPr>
                <w:rFonts w:ascii="宋体" w:hAnsi="宋体" w:hint="eastAsia"/>
                <w:color w:val="000000"/>
                <w:szCs w:val="21"/>
              </w:rPr>
              <w:t>对违反安全条例和安全技术劳动法规的行为未采取有效措施扣10分。</w:t>
            </w:r>
          </w:p>
        </w:tc>
        <w:tc>
          <w:tcPr>
            <w:tcW w:w="724" w:type="dxa"/>
          </w:tcPr>
          <w:p w:rsidR="00296876" w:rsidRDefault="00296876">
            <w:pPr>
              <w:spacing w:line="320" w:lineRule="exact"/>
              <w:jc w:val="center"/>
              <w:rPr>
                <w:rFonts w:ascii="宋体" w:hAnsi="宋体"/>
                <w:color w:val="000000"/>
                <w:szCs w:val="21"/>
              </w:rPr>
            </w:pPr>
          </w:p>
        </w:tc>
        <w:tc>
          <w:tcPr>
            <w:tcW w:w="716" w:type="dxa"/>
          </w:tcPr>
          <w:p w:rsidR="00296876" w:rsidRDefault="00296876">
            <w:pPr>
              <w:spacing w:line="320" w:lineRule="exact"/>
              <w:jc w:val="center"/>
              <w:rPr>
                <w:rFonts w:ascii="宋体" w:hAnsi="宋体"/>
                <w:color w:val="000000"/>
                <w:szCs w:val="21"/>
              </w:rPr>
            </w:pPr>
          </w:p>
        </w:tc>
      </w:tr>
      <w:tr w:rsidR="00296876">
        <w:trPr>
          <w:jc w:val="center"/>
        </w:trPr>
        <w:tc>
          <w:tcPr>
            <w:tcW w:w="630" w:type="dxa"/>
            <w:vAlign w:val="center"/>
          </w:tcPr>
          <w:p w:rsidR="00296876" w:rsidRDefault="00BE1D23">
            <w:pPr>
              <w:spacing w:line="300" w:lineRule="exact"/>
              <w:jc w:val="center"/>
              <w:rPr>
                <w:rFonts w:ascii="宋体" w:hAnsi="宋体"/>
                <w:color w:val="000000"/>
                <w:sz w:val="24"/>
              </w:rPr>
            </w:pPr>
            <w:r>
              <w:rPr>
                <w:rFonts w:ascii="宋体" w:hAnsi="宋体" w:hint="eastAsia"/>
                <w:color w:val="000000"/>
                <w:sz w:val="24"/>
              </w:rPr>
              <w:t>9</w:t>
            </w:r>
          </w:p>
        </w:tc>
        <w:tc>
          <w:tcPr>
            <w:tcW w:w="4119" w:type="dxa"/>
            <w:gridSpan w:val="2"/>
            <w:vAlign w:val="center"/>
          </w:tcPr>
          <w:p w:rsidR="00296876" w:rsidRDefault="00BE1D23">
            <w:pPr>
              <w:spacing w:line="300" w:lineRule="exact"/>
              <w:rPr>
                <w:rFonts w:ascii="宋体" w:hAnsi="宋体"/>
                <w:bCs/>
                <w:color w:val="000000"/>
                <w:szCs w:val="21"/>
              </w:rPr>
            </w:pPr>
            <w:r>
              <w:rPr>
                <w:rFonts w:ascii="宋体" w:hAnsi="宋体" w:hint="eastAsia"/>
                <w:bCs/>
                <w:color w:val="000000"/>
                <w:szCs w:val="21"/>
              </w:rPr>
              <w:t>督促区域公司、项目部严格执行国家安全生产法规及集团公司所制订的各项安全生产规章制度，按规定及时发放职工的劳动防护用品。（10分）</w:t>
            </w:r>
          </w:p>
        </w:tc>
        <w:tc>
          <w:tcPr>
            <w:tcW w:w="3420" w:type="dxa"/>
            <w:vAlign w:val="center"/>
          </w:tcPr>
          <w:p w:rsidR="00296876" w:rsidRDefault="00BE1D23">
            <w:pPr>
              <w:spacing w:line="300" w:lineRule="exact"/>
              <w:rPr>
                <w:rFonts w:ascii="宋体" w:hAnsi="宋体"/>
                <w:color w:val="000000"/>
                <w:szCs w:val="21"/>
              </w:rPr>
            </w:pPr>
            <w:r>
              <w:rPr>
                <w:rFonts w:ascii="宋体" w:hAnsi="宋体" w:hint="eastAsia"/>
                <w:color w:val="000000"/>
                <w:szCs w:val="21"/>
              </w:rPr>
              <w:t>1、未能把公司的安全生产规章制度贯彻落实到下属单位扣10分。</w:t>
            </w:r>
          </w:p>
          <w:p w:rsidR="00296876" w:rsidRDefault="00BE1D23">
            <w:pPr>
              <w:spacing w:line="300" w:lineRule="exact"/>
              <w:rPr>
                <w:rFonts w:ascii="宋体" w:hAnsi="宋体"/>
                <w:color w:val="000000"/>
                <w:szCs w:val="21"/>
              </w:rPr>
            </w:pPr>
            <w:r>
              <w:rPr>
                <w:rFonts w:ascii="宋体" w:hAnsi="宋体" w:hint="eastAsia"/>
                <w:color w:val="000000"/>
                <w:szCs w:val="21"/>
              </w:rPr>
              <w:t>2、未按规定及时发放职工的劳动保护用品扣10分。</w:t>
            </w:r>
          </w:p>
        </w:tc>
        <w:tc>
          <w:tcPr>
            <w:tcW w:w="724" w:type="dxa"/>
          </w:tcPr>
          <w:p w:rsidR="00296876" w:rsidRDefault="00296876">
            <w:pPr>
              <w:spacing w:line="320" w:lineRule="exact"/>
              <w:jc w:val="center"/>
              <w:rPr>
                <w:rFonts w:ascii="宋体" w:hAnsi="宋体"/>
                <w:color w:val="000000"/>
                <w:szCs w:val="21"/>
              </w:rPr>
            </w:pPr>
          </w:p>
        </w:tc>
        <w:tc>
          <w:tcPr>
            <w:tcW w:w="716" w:type="dxa"/>
          </w:tcPr>
          <w:p w:rsidR="00296876" w:rsidRDefault="00296876">
            <w:pPr>
              <w:spacing w:line="320" w:lineRule="exact"/>
              <w:jc w:val="center"/>
              <w:rPr>
                <w:rFonts w:ascii="宋体" w:hAnsi="宋体"/>
                <w:color w:val="000000"/>
                <w:szCs w:val="21"/>
              </w:rPr>
            </w:pPr>
          </w:p>
        </w:tc>
      </w:tr>
      <w:tr w:rsidR="00296876">
        <w:trPr>
          <w:trHeight w:val="462"/>
          <w:jc w:val="center"/>
        </w:trPr>
        <w:tc>
          <w:tcPr>
            <w:tcW w:w="1060" w:type="dxa"/>
            <w:gridSpan w:val="2"/>
            <w:vAlign w:val="center"/>
          </w:tcPr>
          <w:p w:rsidR="00296876" w:rsidRDefault="00BE1D23">
            <w:pPr>
              <w:spacing w:line="260" w:lineRule="exact"/>
              <w:jc w:val="center"/>
              <w:rPr>
                <w:rFonts w:ascii="黑体" w:eastAsia="黑体" w:hAnsi="宋体"/>
                <w:b/>
                <w:bCs/>
                <w:color w:val="000000"/>
                <w:sz w:val="24"/>
                <w:szCs w:val="28"/>
              </w:rPr>
            </w:pPr>
            <w:r>
              <w:rPr>
                <w:rFonts w:ascii="黑体" w:eastAsia="黑体" w:hAnsi="宋体" w:hint="eastAsia"/>
                <w:b/>
                <w:bCs/>
                <w:color w:val="000000"/>
                <w:sz w:val="24"/>
                <w:szCs w:val="28"/>
              </w:rPr>
              <w:t>总得分</w:t>
            </w:r>
          </w:p>
        </w:tc>
        <w:tc>
          <w:tcPr>
            <w:tcW w:w="7833" w:type="dxa"/>
            <w:gridSpan w:val="3"/>
            <w:vAlign w:val="center"/>
          </w:tcPr>
          <w:p w:rsidR="00296876" w:rsidRDefault="00296876">
            <w:pPr>
              <w:spacing w:line="340" w:lineRule="exact"/>
              <w:rPr>
                <w:rFonts w:ascii="宋体" w:hAnsi="宋体"/>
                <w:bCs/>
                <w:color w:val="000000"/>
                <w:sz w:val="24"/>
                <w:szCs w:val="28"/>
              </w:rPr>
            </w:pPr>
          </w:p>
        </w:tc>
        <w:tc>
          <w:tcPr>
            <w:tcW w:w="716" w:type="dxa"/>
          </w:tcPr>
          <w:p w:rsidR="00296876" w:rsidRDefault="00296876">
            <w:pPr>
              <w:spacing w:line="260" w:lineRule="exact"/>
              <w:jc w:val="center"/>
              <w:rPr>
                <w:rFonts w:ascii="宋体" w:hAnsi="宋体"/>
                <w:color w:val="000000"/>
                <w:sz w:val="24"/>
              </w:rPr>
            </w:pPr>
          </w:p>
        </w:tc>
      </w:tr>
      <w:tr w:rsidR="00296876">
        <w:trPr>
          <w:trHeight w:val="751"/>
          <w:jc w:val="center"/>
        </w:trPr>
        <w:tc>
          <w:tcPr>
            <w:tcW w:w="1060" w:type="dxa"/>
            <w:gridSpan w:val="2"/>
            <w:vAlign w:val="center"/>
          </w:tcPr>
          <w:p w:rsidR="00296876" w:rsidRDefault="00BE1D23">
            <w:pPr>
              <w:spacing w:line="260" w:lineRule="exact"/>
              <w:jc w:val="center"/>
              <w:rPr>
                <w:rFonts w:ascii="黑体" w:eastAsia="黑体" w:hAnsi="宋体"/>
                <w:b/>
                <w:bCs/>
                <w:color w:val="000000"/>
                <w:sz w:val="24"/>
                <w:szCs w:val="28"/>
              </w:rPr>
            </w:pPr>
            <w:r>
              <w:rPr>
                <w:rFonts w:ascii="黑体" w:eastAsia="黑体" w:hAnsi="宋体" w:hint="eastAsia"/>
                <w:b/>
                <w:bCs/>
                <w:color w:val="000000"/>
                <w:sz w:val="24"/>
                <w:szCs w:val="28"/>
              </w:rPr>
              <w:t>备 注</w:t>
            </w:r>
          </w:p>
        </w:tc>
        <w:tc>
          <w:tcPr>
            <w:tcW w:w="7833" w:type="dxa"/>
            <w:gridSpan w:val="3"/>
            <w:vAlign w:val="center"/>
          </w:tcPr>
          <w:p w:rsidR="00296876" w:rsidRDefault="00BE1D23">
            <w:pPr>
              <w:spacing w:line="300" w:lineRule="exact"/>
              <w:rPr>
                <w:rFonts w:ascii="宋体" w:hAnsi="宋体"/>
                <w:bCs/>
                <w:color w:val="000000"/>
                <w:szCs w:val="21"/>
              </w:rPr>
            </w:pPr>
            <w:r>
              <w:rPr>
                <w:rFonts w:ascii="宋体" w:hAnsi="宋体" w:hint="eastAsia"/>
                <w:bCs/>
                <w:color w:val="000000"/>
                <w:szCs w:val="21"/>
              </w:rPr>
              <w:t>1、本考核表85分以上为优秀，70～85分为合格，70分以下为不合格。2、本考核与个人年终奖金直接挂钩。3、本考核每季度进行一次。</w:t>
            </w:r>
          </w:p>
        </w:tc>
        <w:tc>
          <w:tcPr>
            <w:tcW w:w="716" w:type="dxa"/>
          </w:tcPr>
          <w:p w:rsidR="00296876" w:rsidRDefault="00296876">
            <w:pPr>
              <w:spacing w:line="260" w:lineRule="exact"/>
              <w:jc w:val="center"/>
              <w:rPr>
                <w:rFonts w:ascii="宋体" w:hAnsi="宋体"/>
                <w:color w:val="000000"/>
                <w:sz w:val="24"/>
              </w:rPr>
            </w:pPr>
          </w:p>
        </w:tc>
      </w:tr>
    </w:tbl>
    <w:p w:rsidR="00296876" w:rsidRDefault="00BE1D23">
      <w:pPr>
        <w:rPr>
          <w:rFonts w:ascii="黑体" w:eastAsia="黑体"/>
          <w:b/>
          <w:color w:val="000000"/>
          <w:sz w:val="28"/>
          <w:szCs w:val="28"/>
        </w:rPr>
      </w:pPr>
      <w:r>
        <w:rPr>
          <w:rFonts w:ascii="宋体" w:hAnsi="宋体"/>
          <w:bCs/>
          <w:color w:val="000000"/>
          <w:sz w:val="24"/>
          <w:szCs w:val="28"/>
        </w:rPr>
        <w:br w:type="page"/>
      </w:r>
      <w:r>
        <w:rPr>
          <w:rFonts w:ascii="宋体" w:hAnsi="宋体" w:hint="eastAsia"/>
          <w:b/>
          <w:bCs/>
          <w:color w:val="000000"/>
          <w:sz w:val="24"/>
          <w:szCs w:val="28"/>
        </w:rPr>
        <w:lastRenderedPageBreak/>
        <w:t>附件五</w:t>
      </w:r>
    </w:p>
    <w:p w:rsidR="00296876" w:rsidRDefault="00BE1D23">
      <w:pPr>
        <w:jc w:val="center"/>
        <w:rPr>
          <w:rFonts w:ascii="黑体" w:eastAsia="黑体"/>
          <w:b/>
          <w:color w:val="000000"/>
          <w:sz w:val="32"/>
          <w:szCs w:val="32"/>
        </w:rPr>
      </w:pPr>
      <w:r>
        <w:rPr>
          <w:rFonts w:ascii="黑体" w:eastAsia="黑体" w:hint="eastAsia"/>
          <w:b/>
          <w:color w:val="000000"/>
          <w:sz w:val="32"/>
          <w:szCs w:val="32"/>
        </w:rPr>
        <w:t>工程技术发展部安全生产责任制考核表</w:t>
      </w:r>
    </w:p>
    <w:p w:rsidR="00296876" w:rsidRDefault="00BE1D23">
      <w:pPr>
        <w:rPr>
          <w:rFonts w:ascii="宋体" w:hAnsi="宋体"/>
          <w:color w:val="000000"/>
          <w:sz w:val="24"/>
        </w:rPr>
      </w:pPr>
      <w:r>
        <w:rPr>
          <w:rFonts w:ascii="宋体" w:hAnsi="宋体" w:hint="eastAsia"/>
          <w:color w:val="000000"/>
          <w:sz w:val="24"/>
        </w:rPr>
        <w:t>考核日期：</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451"/>
        <w:gridCol w:w="3558"/>
        <w:gridCol w:w="3559"/>
        <w:gridCol w:w="716"/>
        <w:gridCol w:w="716"/>
      </w:tblGrid>
      <w:tr w:rsidR="00296876">
        <w:trPr>
          <w:trHeight w:val="777"/>
          <w:jc w:val="center"/>
        </w:trPr>
        <w:tc>
          <w:tcPr>
            <w:tcW w:w="609" w:type="dxa"/>
            <w:vAlign w:val="center"/>
          </w:tcPr>
          <w:p w:rsidR="00296876" w:rsidRDefault="00BE1D23">
            <w:pPr>
              <w:jc w:val="center"/>
              <w:rPr>
                <w:rFonts w:ascii="黑体" w:eastAsia="黑体" w:hAnsi="宋体"/>
                <w:b/>
                <w:color w:val="000000"/>
                <w:sz w:val="24"/>
              </w:rPr>
            </w:pPr>
            <w:r>
              <w:rPr>
                <w:rFonts w:ascii="黑体" w:eastAsia="黑体" w:hAnsi="宋体" w:hint="eastAsia"/>
                <w:b/>
                <w:color w:val="000000"/>
                <w:sz w:val="24"/>
              </w:rPr>
              <w:t>序号</w:t>
            </w:r>
          </w:p>
        </w:tc>
        <w:tc>
          <w:tcPr>
            <w:tcW w:w="4009" w:type="dxa"/>
            <w:gridSpan w:val="2"/>
            <w:vAlign w:val="center"/>
          </w:tcPr>
          <w:p w:rsidR="00296876" w:rsidRDefault="00BE1D23">
            <w:pPr>
              <w:jc w:val="center"/>
              <w:rPr>
                <w:rFonts w:ascii="黑体" w:eastAsia="黑体" w:hAnsi="宋体"/>
                <w:b/>
                <w:color w:val="000000"/>
                <w:sz w:val="24"/>
              </w:rPr>
            </w:pPr>
            <w:r>
              <w:rPr>
                <w:rFonts w:ascii="黑体" w:eastAsia="黑体" w:hAnsi="宋体" w:hint="eastAsia"/>
                <w:b/>
                <w:color w:val="000000"/>
                <w:sz w:val="24"/>
              </w:rPr>
              <w:t>标准内容</w:t>
            </w:r>
          </w:p>
        </w:tc>
        <w:tc>
          <w:tcPr>
            <w:tcW w:w="3559" w:type="dxa"/>
            <w:vAlign w:val="center"/>
          </w:tcPr>
          <w:p w:rsidR="00296876" w:rsidRDefault="00BE1D23">
            <w:pPr>
              <w:spacing w:line="280" w:lineRule="exact"/>
              <w:jc w:val="center"/>
              <w:rPr>
                <w:rFonts w:ascii="黑体" w:eastAsia="黑体" w:hAnsi="宋体"/>
                <w:b/>
                <w:color w:val="000000"/>
                <w:sz w:val="24"/>
              </w:rPr>
            </w:pPr>
            <w:r>
              <w:rPr>
                <w:rFonts w:ascii="黑体" w:eastAsia="黑体" w:hAnsi="宋体" w:hint="eastAsia"/>
                <w:b/>
                <w:color w:val="000000"/>
                <w:sz w:val="24"/>
              </w:rPr>
              <w:t>扣分标准</w:t>
            </w:r>
          </w:p>
        </w:tc>
        <w:tc>
          <w:tcPr>
            <w:tcW w:w="716" w:type="dxa"/>
            <w:vAlign w:val="center"/>
          </w:tcPr>
          <w:p w:rsidR="00296876" w:rsidRDefault="00BE1D23">
            <w:pPr>
              <w:jc w:val="center"/>
              <w:rPr>
                <w:rFonts w:ascii="黑体" w:eastAsia="黑体" w:hAnsi="宋体"/>
                <w:b/>
                <w:color w:val="000000"/>
                <w:sz w:val="24"/>
              </w:rPr>
            </w:pPr>
            <w:r>
              <w:rPr>
                <w:rFonts w:ascii="黑体" w:eastAsia="黑体" w:hAnsi="宋体" w:hint="eastAsia"/>
                <w:b/>
                <w:color w:val="000000"/>
                <w:sz w:val="24"/>
              </w:rPr>
              <w:t>扣分</w:t>
            </w:r>
          </w:p>
        </w:tc>
        <w:tc>
          <w:tcPr>
            <w:tcW w:w="716" w:type="dxa"/>
            <w:vAlign w:val="center"/>
          </w:tcPr>
          <w:p w:rsidR="00296876" w:rsidRDefault="00BE1D23">
            <w:pPr>
              <w:jc w:val="center"/>
              <w:rPr>
                <w:rFonts w:ascii="黑体" w:eastAsia="黑体" w:hAnsi="宋体"/>
                <w:b/>
                <w:color w:val="000000"/>
                <w:sz w:val="24"/>
              </w:rPr>
            </w:pPr>
            <w:r>
              <w:rPr>
                <w:rFonts w:ascii="黑体" w:eastAsia="黑体" w:hAnsi="宋体" w:hint="eastAsia"/>
                <w:b/>
                <w:color w:val="000000"/>
                <w:sz w:val="24"/>
              </w:rPr>
              <w:t>得分</w:t>
            </w:r>
          </w:p>
        </w:tc>
      </w:tr>
      <w:tr w:rsidR="00296876">
        <w:trPr>
          <w:trHeight w:val="1696"/>
          <w:jc w:val="center"/>
        </w:trPr>
        <w:tc>
          <w:tcPr>
            <w:tcW w:w="609" w:type="dxa"/>
            <w:vAlign w:val="center"/>
          </w:tcPr>
          <w:p w:rsidR="00296876" w:rsidRDefault="00BE1D23">
            <w:pPr>
              <w:spacing w:line="360" w:lineRule="exact"/>
              <w:jc w:val="center"/>
              <w:rPr>
                <w:rFonts w:ascii="宋体" w:hAnsi="宋体"/>
                <w:color w:val="000000"/>
                <w:sz w:val="24"/>
              </w:rPr>
            </w:pPr>
            <w:r>
              <w:rPr>
                <w:rFonts w:ascii="宋体" w:hAnsi="宋体" w:hint="eastAsia"/>
                <w:color w:val="000000"/>
                <w:sz w:val="24"/>
              </w:rPr>
              <w:t>1</w:t>
            </w:r>
          </w:p>
        </w:tc>
        <w:tc>
          <w:tcPr>
            <w:tcW w:w="4009" w:type="dxa"/>
            <w:gridSpan w:val="2"/>
            <w:vAlign w:val="center"/>
          </w:tcPr>
          <w:p w:rsidR="00296876" w:rsidRDefault="00BE1D23">
            <w:pPr>
              <w:spacing w:line="360" w:lineRule="exact"/>
              <w:rPr>
                <w:rFonts w:ascii="宋体" w:hAnsi="宋体"/>
                <w:bCs/>
                <w:color w:val="000000"/>
                <w:szCs w:val="21"/>
              </w:rPr>
            </w:pPr>
            <w:r>
              <w:rPr>
                <w:rFonts w:ascii="宋体" w:hAnsi="宋体" w:hint="eastAsia"/>
                <w:bCs/>
                <w:color w:val="000000"/>
                <w:szCs w:val="21"/>
              </w:rPr>
              <w:t>严格按照国家安全技术规范、标准、规程编制施工组织设计（方案）、施工工艺等技术方案，提出相应的技术措施并编制技术规程。（20分）</w:t>
            </w:r>
          </w:p>
        </w:tc>
        <w:tc>
          <w:tcPr>
            <w:tcW w:w="3559" w:type="dxa"/>
            <w:vAlign w:val="center"/>
          </w:tcPr>
          <w:p w:rsidR="00296876" w:rsidRDefault="00BE1D23">
            <w:pPr>
              <w:spacing w:line="360" w:lineRule="exact"/>
              <w:rPr>
                <w:rFonts w:ascii="宋体" w:hAnsi="宋体"/>
                <w:color w:val="000000"/>
                <w:szCs w:val="21"/>
              </w:rPr>
            </w:pPr>
            <w:r>
              <w:rPr>
                <w:rFonts w:ascii="宋体" w:hAnsi="宋体" w:hint="eastAsia"/>
                <w:color w:val="000000"/>
                <w:szCs w:val="21"/>
              </w:rPr>
              <w:t>1、未严格按国家有关规范、标准编制施工组织设计及施工工艺扣10分。</w:t>
            </w:r>
          </w:p>
          <w:p w:rsidR="00296876" w:rsidRDefault="00BE1D23">
            <w:pPr>
              <w:spacing w:line="360" w:lineRule="exact"/>
              <w:rPr>
                <w:rFonts w:ascii="宋体" w:hAnsi="宋体"/>
                <w:color w:val="000000"/>
                <w:szCs w:val="21"/>
              </w:rPr>
            </w:pPr>
            <w:r>
              <w:rPr>
                <w:rFonts w:ascii="宋体" w:hAnsi="宋体" w:hint="eastAsia"/>
                <w:color w:val="000000"/>
                <w:szCs w:val="21"/>
              </w:rPr>
              <w:t>2、施工组织设计及施工工艺中未提出相应的安全技术措施扣10分。</w:t>
            </w:r>
          </w:p>
        </w:tc>
        <w:tc>
          <w:tcPr>
            <w:tcW w:w="716" w:type="dxa"/>
          </w:tcPr>
          <w:p w:rsidR="00296876" w:rsidRDefault="00296876">
            <w:pPr>
              <w:spacing w:line="360" w:lineRule="exact"/>
              <w:jc w:val="center"/>
              <w:rPr>
                <w:rFonts w:ascii="宋体" w:hAnsi="宋体"/>
                <w:color w:val="000000"/>
                <w:szCs w:val="21"/>
              </w:rPr>
            </w:pPr>
          </w:p>
        </w:tc>
        <w:tc>
          <w:tcPr>
            <w:tcW w:w="716" w:type="dxa"/>
          </w:tcPr>
          <w:p w:rsidR="00296876" w:rsidRDefault="00296876">
            <w:pPr>
              <w:spacing w:line="360" w:lineRule="exact"/>
              <w:jc w:val="center"/>
              <w:rPr>
                <w:rFonts w:ascii="宋体" w:hAnsi="宋体"/>
                <w:color w:val="000000"/>
                <w:szCs w:val="21"/>
              </w:rPr>
            </w:pPr>
          </w:p>
        </w:tc>
      </w:tr>
      <w:tr w:rsidR="00296876">
        <w:trPr>
          <w:trHeight w:val="2003"/>
          <w:jc w:val="center"/>
        </w:trPr>
        <w:tc>
          <w:tcPr>
            <w:tcW w:w="609" w:type="dxa"/>
            <w:vAlign w:val="center"/>
          </w:tcPr>
          <w:p w:rsidR="00296876" w:rsidRDefault="00BE1D23">
            <w:pPr>
              <w:spacing w:line="360" w:lineRule="exact"/>
              <w:jc w:val="center"/>
              <w:rPr>
                <w:rFonts w:ascii="宋体" w:hAnsi="宋体"/>
                <w:color w:val="000000"/>
                <w:sz w:val="24"/>
              </w:rPr>
            </w:pPr>
            <w:r>
              <w:rPr>
                <w:rFonts w:ascii="宋体" w:hAnsi="宋体" w:hint="eastAsia"/>
                <w:color w:val="000000"/>
                <w:sz w:val="24"/>
              </w:rPr>
              <w:t>2</w:t>
            </w:r>
          </w:p>
        </w:tc>
        <w:tc>
          <w:tcPr>
            <w:tcW w:w="4009" w:type="dxa"/>
            <w:gridSpan w:val="2"/>
            <w:vAlign w:val="center"/>
          </w:tcPr>
          <w:p w:rsidR="00296876" w:rsidRDefault="00BE1D23">
            <w:pPr>
              <w:spacing w:line="360" w:lineRule="exact"/>
              <w:rPr>
                <w:rFonts w:ascii="宋体" w:hAnsi="宋体"/>
                <w:bCs/>
                <w:color w:val="000000"/>
                <w:szCs w:val="21"/>
              </w:rPr>
            </w:pPr>
            <w:r>
              <w:rPr>
                <w:rFonts w:ascii="宋体" w:hAnsi="宋体" w:hint="eastAsia"/>
                <w:bCs/>
                <w:color w:val="000000"/>
                <w:szCs w:val="21"/>
              </w:rPr>
              <w:t>在计划、检查、总结、评比、布置施工任务时，必须同时考虑安全生产工作计划，不得在下达的生产计划中无安全措施。（20分）</w:t>
            </w:r>
          </w:p>
        </w:tc>
        <w:tc>
          <w:tcPr>
            <w:tcW w:w="3559" w:type="dxa"/>
            <w:vAlign w:val="center"/>
          </w:tcPr>
          <w:p w:rsidR="00296876" w:rsidRDefault="00BE1D23">
            <w:pPr>
              <w:spacing w:line="360" w:lineRule="exact"/>
              <w:rPr>
                <w:rFonts w:ascii="宋体" w:hAnsi="宋体"/>
                <w:color w:val="000000"/>
                <w:szCs w:val="21"/>
              </w:rPr>
            </w:pPr>
            <w:r>
              <w:rPr>
                <w:rFonts w:ascii="宋体" w:hAnsi="宋体" w:hint="eastAsia"/>
                <w:color w:val="000000"/>
                <w:szCs w:val="21"/>
              </w:rPr>
              <w:t>1、在计划、检查、总结、评比、布置施工任务时未同时</w:t>
            </w:r>
            <w:r>
              <w:rPr>
                <w:rFonts w:ascii="宋体" w:hAnsi="宋体" w:hint="eastAsia"/>
                <w:color w:val="002060"/>
                <w:szCs w:val="21"/>
              </w:rPr>
              <w:t>考虑</w:t>
            </w:r>
            <w:r>
              <w:rPr>
                <w:rFonts w:ascii="宋体" w:hAnsi="宋体" w:hint="eastAsia"/>
                <w:color w:val="000000"/>
                <w:szCs w:val="21"/>
              </w:rPr>
              <w:t>安全生产工作计划扣10分。</w:t>
            </w:r>
          </w:p>
          <w:p w:rsidR="00296876" w:rsidRDefault="00BE1D23">
            <w:pPr>
              <w:spacing w:line="360" w:lineRule="exact"/>
              <w:rPr>
                <w:rFonts w:ascii="宋体" w:hAnsi="宋体"/>
                <w:color w:val="000000"/>
                <w:szCs w:val="21"/>
              </w:rPr>
            </w:pPr>
            <w:r>
              <w:rPr>
                <w:rFonts w:ascii="宋体" w:hAnsi="宋体" w:hint="eastAsia"/>
                <w:color w:val="000000"/>
                <w:szCs w:val="21"/>
              </w:rPr>
              <w:t>2、在下达生产计划中无安全措施扣10分。</w:t>
            </w:r>
          </w:p>
        </w:tc>
        <w:tc>
          <w:tcPr>
            <w:tcW w:w="716" w:type="dxa"/>
          </w:tcPr>
          <w:p w:rsidR="00296876" w:rsidRDefault="00296876">
            <w:pPr>
              <w:spacing w:line="360" w:lineRule="exact"/>
              <w:jc w:val="center"/>
              <w:rPr>
                <w:rFonts w:ascii="宋体" w:hAnsi="宋体"/>
                <w:color w:val="000000"/>
                <w:szCs w:val="21"/>
              </w:rPr>
            </w:pPr>
          </w:p>
        </w:tc>
        <w:tc>
          <w:tcPr>
            <w:tcW w:w="716" w:type="dxa"/>
          </w:tcPr>
          <w:p w:rsidR="00296876" w:rsidRDefault="00296876">
            <w:pPr>
              <w:spacing w:line="360" w:lineRule="exact"/>
              <w:jc w:val="center"/>
              <w:rPr>
                <w:rFonts w:ascii="宋体" w:hAnsi="宋体"/>
                <w:color w:val="000000"/>
                <w:szCs w:val="21"/>
              </w:rPr>
            </w:pPr>
          </w:p>
        </w:tc>
      </w:tr>
      <w:tr w:rsidR="00296876">
        <w:trPr>
          <w:trHeight w:val="1706"/>
          <w:jc w:val="center"/>
        </w:trPr>
        <w:tc>
          <w:tcPr>
            <w:tcW w:w="609" w:type="dxa"/>
            <w:vAlign w:val="center"/>
          </w:tcPr>
          <w:p w:rsidR="00296876" w:rsidRDefault="00BE1D23">
            <w:pPr>
              <w:spacing w:line="360" w:lineRule="exact"/>
              <w:jc w:val="center"/>
              <w:rPr>
                <w:rFonts w:ascii="宋体" w:hAnsi="宋体"/>
                <w:color w:val="000000"/>
                <w:sz w:val="24"/>
              </w:rPr>
            </w:pPr>
            <w:r>
              <w:rPr>
                <w:rFonts w:ascii="宋体" w:hAnsi="宋体" w:hint="eastAsia"/>
                <w:color w:val="000000"/>
                <w:sz w:val="24"/>
              </w:rPr>
              <w:t>3</w:t>
            </w:r>
          </w:p>
        </w:tc>
        <w:tc>
          <w:tcPr>
            <w:tcW w:w="4009" w:type="dxa"/>
            <w:gridSpan w:val="2"/>
            <w:vAlign w:val="center"/>
          </w:tcPr>
          <w:p w:rsidR="00296876" w:rsidRDefault="00BE1D23">
            <w:pPr>
              <w:spacing w:line="360" w:lineRule="exact"/>
              <w:rPr>
                <w:rFonts w:ascii="宋体" w:hAnsi="宋体"/>
                <w:bCs/>
                <w:color w:val="000000"/>
                <w:szCs w:val="21"/>
              </w:rPr>
            </w:pPr>
            <w:r>
              <w:rPr>
                <w:rFonts w:ascii="宋体" w:hAnsi="宋体" w:hint="eastAsia"/>
                <w:bCs/>
                <w:color w:val="000000"/>
                <w:szCs w:val="21"/>
              </w:rPr>
              <w:t>主持编制和修改本企业的安全技术规程，做好设备的鉴定工作，对安全设备的使用、效果等，进行调查研究，制定改进方案。（20分）</w:t>
            </w:r>
          </w:p>
        </w:tc>
        <w:tc>
          <w:tcPr>
            <w:tcW w:w="3559" w:type="dxa"/>
            <w:vAlign w:val="center"/>
          </w:tcPr>
          <w:p w:rsidR="00296876" w:rsidRDefault="00BE1D23">
            <w:pPr>
              <w:spacing w:line="360" w:lineRule="exact"/>
              <w:rPr>
                <w:rFonts w:ascii="宋体" w:hAnsi="宋体"/>
                <w:color w:val="000000"/>
                <w:szCs w:val="21"/>
              </w:rPr>
            </w:pPr>
            <w:r>
              <w:rPr>
                <w:rFonts w:ascii="宋体" w:hAnsi="宋体" w:hint="eastAsia"/>
                <w:color w:val="000000"/>
                <w:szCs w:val="21"/>
              </w:rPr>
              <w:t>1、未主持编制和修改本企业的安全技术规程扣10分。</w:t>
            </w:r>
          </w:p>
          <w:p w:rsidR="00296876" w:rsidRDefault="00BE1D23">
            <w:pPr>
              <w:spacing w:line="360" w:lineRule="exact"/>
              <w:rPr>
                <w:rFonts w:ascii="宋体" w:hAnsi="宋体"/>
                <w:color w:val="000000"/>
                <w:szCs w:val="21"/>
              </w:rPr>
            </w:pPr>
            <w:r>
              <w:rPr>
                <w:rFonts w:ascii="宋体" w:hAnsi="宋体" w:hint="eastAsia"/>
                <w:color w:val="000000"/>
                <w:szCs w:val="21"/>
              </w:rPr>
              <w:t>2、对安全设备的使用、效果未进行调查研究扣10分。</w:t>
            </w:r>
          </w:p>
        </w:tc>
        <w:tc>
          <w:tcPr>
            <w:tcW w:w="716" w:type="dxa"/>
          </w:tcPr>
          <w:p w:rsidR="00296876" w:rsidRDefault="00296876">
            <w:pPr>
              <w:spacing w:line="360" w:lineRule="exact"/>
              <w:jc w:val="center"/>
              <w:rPr>
                <w:rFonts w:ascii="宋体" w:hAnsi="宋体"/>
                <w:color w:val="000000"/>
                <w:szCs w:val="21"/>
              </w:rPr>
            </w:pPr>
          </w:p>
        </w:tc>
        <w:tc>
          <w:tcPr>
            <w:tcW w:w="716" w:type="dxa"/>
          </w:tcPr>
          <w:p w:rsidR="00296876" w:rsidRDefault="00296876">
            <w:pPr>
              <w:spacing w:line="360" w:lineRule="exact"/>
              <w:jc w:val="center"/>
              <w:rPr>
                <w:rFonts w:ascii="宋体" w:hAnsi="宋体"/>
                <w:color w:val="000000"/>
                <w:szCs w:val="21"/>
              </w:rPr>
            </w:pPr>
          </w:p>
        </w:tc>
      </w:tr>
      <w:tr w:rsidR="00296876">
        <w:trPr>
          <w:trHeight w:val="1388"/>
          <w:jc w:val="center"/>
        </w:trPr>
        <w:tc>
          <w:tcPr>
            <w:tcW w:w="609" w:type="dxa"/>
            <w:vAlign w:val="center"/>
          </w:tcPr>
          <w:p w:rsidR="00296876" w:rsidRDefault="00BE1D23">
            <w:pPr>
              <w:spacing w:line="360" w:lineRule="exact"/>
              <w:jc w:val="center"/>
              <w:rPr>
                <w:rFonts w:ascii="宋体" w:hAnsi="宋体"/>
                <w:color w:val="000000"/>
                <w:sz w:val="24"/>
              </w:rPr>
            </w:pPr>
            <w:r>
              <w:rPr>
                <w:rFonts w:ascii="宋体" w:hAnsi="宋体" w:hint="eastAsia"/>
                <w:color w:val="000000"/>
                <w:sz w:val="24"/>
              </w:rPr>
              <w:t>4</w:t>
            </w:r>
          </w:p>
        </w:tc>
        <w:tc>
          <w:tcPr>
            <w:tcW w:w="4009" w:type="dxa"/>
            <w:gridSpan w:val="2"/>
            <w:vAlign w:val="center"/>
          </w:tcPr>
          <w:p w:rsidR="00296876" w:rsidRDefault="00BE1D23">
            <w:pPr>
              <w:spacing w:line="360" w:lineRule="exact"/>
              <w:jc w:val="left"/>
              <w:rPr>
                <w:rFonts w:ascii="宋体" w:hAnsi="宋体"/>
                <w:bCs/>
                <w:color w:val="000000"/>
                <w:szCs w:val="21"/>
              </w:rPr>
            </w:pPr>
            <w:r>
              <w:rPr>
                <w:rFonts w:ascii="宋体" w:hAnsi="宋体" w:hint="eastAsia"/>
                <w:bCs/>
                <w:color w:val="000000"/>
                <w:szCs w:val="21"/>
              </w:rPr>
              <w:t>参加集团公司组织的安全生产大检查，对检查中发现的事故隐患提出技术性改进意见。（10分）</w:t>
            </w:r>
          </w:p>
        </w:tc>
        <w:tc>
          <w:tcPr>
            <w:tcW w:w="3559" w:type="dxa"/>
            <w:vAlign w:val="center"/>
          </w:tcPr>
          <w:p w:rsidR="00296876" w:rsidRDefault="00BE1D23">
            <w:pPr>
              <w:spacing w:line="360" w:lineRule="exact"/>
              <w:rPr>
                <w:rFonts w:ascii="宋体" w:hAnsi="宋体"/>
                <w:color w:val="000000"/>
                <w:szCs w:val="21"/>
              </w:rPr>
            </w:pPr>
            <w:r>
              <w:rPr>
                <w:rFonts w:ascii="宋体" w:hAnsi="宋体" w:hint="eastAsia"/>
                <w:color w:val="000000"/>
                <w:szCs w:val="21"/>
              </w:rPr>
              <w:t>1、未参加公司组织的安全生产大检查扣10分。</w:t>
            </w:r>
          </w:p>
        </w:tc>
        <w:tc>
          <w:tcPr>
            <w:tcW w:w="716" w:type="dxa"/>
          </w:tcPr>
          <w:p w:rsidR="00296876" w:rsidRDefault="00296876">
            <w:pPr>
              <w:spacing w:line="360" w:lineRule="exact"/>
              <w:jc w:val="center"/>
              <w:rPr>
                <w:rFonts w:ascii="宋体" w:hAnsi="宋体"/>
                <w:color w:val="000000"/>
                <w:szCs w:val="21"/>
              </w:rPr>
            </w:pPr>
          </w:p>
        </w:tc>
        <w:tc>
          <w:tcPr>
            <w:tcW w:w="716" w:type="dxa"/>
          </w:tcPr>
          <w:p w:rsidR="00296876" w:rsidRDefault="00296876">
            <w:pPr>
              <w:spacing w:line="360" w:lineRule="exact"/>
              <w:jc w:val="center"/>
              <w:rPr>
                <w:rFonts w:ascii="宋体" w:hAnsi="宋体"/>
                <w:color w:val="000000"/>
                <w:szCs w:val="21"/>
              </w:rPr>
            </w:pPr>
          </w:p>
        </w:tc>
      </w:tr>
      <w:tr w:rsidR="00296876">
        <w:trPr>
          <w:trHeight w:val="1247"/>
          <w:jc w:val="center"/>
        </w:trPr>
        <w:tc>
          <w:tcPr>
            <w:tcW w:w="609" w:type="dxa"/>
            <w:vAlign w:val="center"/>
          </w:tcPr>
          <w:p w:rsidR="00296876" w:rsidRDefault="00BE1D23">
            <w:pPr>
              <w:spacing w:line="360" w:lineRule="exact"/>
              <w:jc w:val="center"/>
              <w:rPr>
                <w:rFonts w:ascii="宋体" w:hAnsi="宋体"/>
                <w:color w:val="000000"/>
                <w:sz w:val="24"/>
              </w:rPr>
            </w:pPr>
            <w:r>
              <w:rPr>
                <w:rFonts w:ascii="宋体" w:hAnsi="宋体" w:hint="eastAsia"/>
                <w:color w:val="000000"/>
                <w:sz w:val="24"/>
              </w:rPr>
              <w:t>5</w:t>
            </w:r>
          </w:p>
        </w:tc>
        <w:tc>
          <w:tcPr>
            <w:tcW w:w="4009" w:type="dxa"/>
            <w:gridSpan w:val="2"/>
            <w:vAlign w:val="center"/>
          </w:tcPr>
          <w:p w:rsidR="00296876" w:rsidRDefault="00BE1D23">
            <w:pPr>
              <w:spacing w:line="360" w:lineRule="exact"/>
              <w:rPr>
                <w:rFonts w:ascii="宋体" w:hAnsi="宋体"/>
                <w:bCs/>
                <w:color w:val="000000"/>
                <w:szCs w:val="21"/>
              </w:rPr>
            </w:pPr>
            <w:r>
              <w:rPr>
                <w:rFonts w:ascii="宋体" w:hAnsi="宋体" w:hint="eastAsia"/>
                <w:bCs/>
                <w:color w:val="000000"/>
                <w:szCs w:val="21"/>
              </w:rPr>
              <w:t>负责对安全设施的技术鉴定，以及科研项目的安全技术研究、审核和技术鉴定等工作。（10分）</w:t>
            </w:r>
          </w:p>
        </w:tc>
        <w:tc>
          <w:tcPr>
            <w:tcW w:w="3559" w:type="dxa"/>
            <w:vAlign w:val="center"/>
          </w:tcPr>
          <w:p w:rsidR="00296876" w:rsidRDefault="00BE1D23">
            <w:pPr>
              <w:spacing w:line="360" w:lineRule="exact"/>
              <w:rPr>
                <w:rFonts w:ascii="宋体" w:hAnsi="宋体"/>
                <w:color w:val="000000"/>
                <w:szCs w:val="21"/>
              </w:rPr>
            </w:pPr>
            <w:r>
              <w:rPr>
                <w:rFonts w:ascii="宋体" w:hAnsi="宋体" w:hint="eastAsia"/>
                <w:color w:val="000000"/>
                <w:szCs w:val="21"/>
              </w:rPr>
              <w:t>1、未对安全设施进行技术鉴定扣10分。</w:t>
            </w:r>
          </w:p>
        </w:tc>
        <w:tc>
          <w:tcPr>
            <w:tcW w:w="716" w:type="dxa"/>
          </w:tcPr>
          <w:p w:rsidR="00296876" w:rsidRDefault="00296876">
            <w:pPr>
              <w:spacing w:line="360" w:lineRule="exact"/>
              <w:jc w:val="center"/>
              <w:rPr>
                <w:rFonts w:ascii="宋体" w:hAnsi="宋体"/>
                <w:color w:val="000000"/>
                <w:szCs w:val="21"/>
              </w:rPr>
            </w:pPr>
          </w:p>
        </w:tc>
        <w:tc>
          <w:tcPr>
            <w:tcW w:w="716" w:type="dxa"/>
          </w:tcPr>
          <w:p w:rsidR="00296876" w:rsidRDefault="00296876">
            <w:pPr>
              <w:spacing w:line="360" w:lineRule="exact"/>
              <w:jc w:val="center"/>
              <w:rPr>
                <w:rFonts w:ascii="宋体" w:hAnsi="宋体"/>
                <w:color w:val="000000"/>
                <w:szCs w:val="21"/>
              </w:rPr>
            </w:pPr>
          </w:p>
        </w:tc>
      </w:tr>
      <w:tr w:rsidR="00296876">
        <w:trPr>
          <w:trHeight w:val="1702"/>
          <w:jc w:val="center"/>
        </w:trPr>
        <w:tc>
          <w:tcPr>
            <w:tcW w:w="609" w:type="dxa"/>
            <w:vAlign w:val="center"/>
          </w:tcPr>
          <w:p w:rsidR="00296876" w:rsidRDefault="00BE1D23">
            <w:pPr>
              <w:spacing w:line="360" w:lineRule="exact"/>
              <w:jc w:val="center"/>
              <w:rPr>
                <w:rFonts w:ascii="宋体" w:hAnsi="宋体"/>
                <w:color w:val="000000"/>
                <w:sz w:val="24"/>
              </w:rPr>
            </w:pPr>
            <w:r>
              <w:rPr>
                <w:rFonts w:ascii="宋体" w:hAnsi="宋体" w:hint="eastAsia"/>
                <w:color w:val="000000"/>
                <w:sz w:val="24"/>
              </w:rPr>
              <w:t>6</w:t>
            </w:r>
          </w:p>
        </w:tc>
        <w:tc>
          <w:tcPr>
            <w:tcW w:w="4009" w:type="dxa"/>
            <w:gridSpan w:val="2"/>
            <w:vAlign w:val="center"/>
          </w:tcPr>
          <w:p w:rsidR="00296876" w:rsidRDefault="00BE1D23">
            <w:pPr>
              <w:spacing w:line="360" w:lineRule="exact"/>
              <w:rPr>
                <w:rFonts w:ascii="宋体" w:hAnsi="宋体"/>
                <w:bCs/>
                <w:color w:val="000000"/>
                <w:szCs w:val="21"/>
              </w:rPr>
            </w:pPr>
            <w:r>
              <w:rPr>
                <w:rFonts w:ascii="宋体" w:hAnsi="宋体" w:hint="eastAsia"/>
                <w:bCs/>
                <w:color w:val="000000"/>
                <w:szCs w:val="21"/>
              </w:rPr>
              <w:t>发生重伤、死亡事故时，亲临现场调查分析，对事故发生的原因，提出技术性意见和安全技术整改措施。（20分）</w:t>
            </w:r>
          </w:p>
        </w:tc>
        <w:tc>
          <w:tcPr>
            <w:tcW w:w="3559" w:type="dxa"/>
            <w:vAlign w:val="center"/>
          </w:tcPr>
          <w:p w:rsidR="00296876" w:rsidRDefault="00BE1D23">
            <w:pPr>
              <w:spacing w:line="360" w:lineRule="exact"/>
              <w:rPr>
                <w:rFonts w:ascii="宋体" w:hAnsi="宋体"/>
                <w:color w:val="000000"/>
                <w:szCs w:val="21"/>
              </w:rPr>
            </w:pPr>
            <w:r>
              <w:rPr>
                <w:rFonts w:ascii="宋体" w:hAnsi="宋体" w:hint="eastAsia"/>
                <w:color w:val="000000"/>
                <w:szCs w:val="21"/>
              </w:rPr>
              <w:t>1、未参加安全生产事故的调查处理扣10分。</w:t>
            </w:r>
          </w:p>
          <w:p w:rsidR="00296876" w:rsidRDefault="00BE1D23">
            <w:pPr>
              <w:spacing w:line="360" w:lineRule="exact"/>
              <w:rPr>
                <w:rFonts w:ascii="宋体" w:hAnsi="宋体"/>
                <w:color w:val="000000"/>
                <w:szCs w:val="21"/>
              </w:rPr>
            </w:pPr>
            <w:r>
              <w:rPr>
                <w:rFonts w:ascii="宋体" w:hAnsi="宋体" w:hint="eastAsia"/>
                <w:color w:val="000000"/>
                <w:szCs w:val="21"/>
              </w:rPr>
              <w:t>2、对安全生产事故不能提出有效的整改措施扣10分。</w:t>
            </w:r>
          </w:p>
        </w:tc>
        <w:tc>
          <w:tcPr>
            <w:tcW w:w="716" w:type="dxa"/>
          </w:tcPr>
          <w:p w:rsidR="00296876" w:rsidRDefault="00296876">
            <w:pPr>
              <w:spacing w:line="360" w:lineRule="exact"/>
              <w:jc w:val="center"/>
              <w:rPr>
                <w:rFonts w:ascii="宋体" w:hAnsi="宋体"/>
                <w:color w:val="000000"/>
                <w:szCs w:val="21"/>
              </w:rPr>
            </w:pPr>
          </w:p>
        </w:tc>
        <w:tc>
          <w:tcPr>
            <w:tcW w:w="716" w:type="dxa"/>
          </w:tcPr>
          <w:p w:rsidR="00296876" w:rsidRDefault="00296876">
            <w:pPr>
              <w:spacing w:line="360" w:lineRule="exact"/>
              <w:jc w:val="center"/>
              <w:rPr>
                <w:rFonts w:ascii="宋体" w:hAnsi="宋体"/>
                <w:color w:val="000000"/>
                <w:szCs w:val="21"/>
              </w:rPr>
            </w:pPr>
          </w:p>
        </w:tc>
      </w:tr>
      <w:tr w:rsidR="00296876">
        <w:trPr>
          <w:jc w:val="center"/>
        </w:trPr>
        <w:tc>
          <w:tcPr>
            <w:tcW w:w="1060" w:type="dxa"/>
            <w:gridSpan w:val="2"/>
            <w:vAlign w:val="center"/>
          </w:tcPr>
          <w:p w:rsidR="00296876" w:rsidRDefault="00BE1D23">
            <w:pPr>
              <w:spacing w:line="360" w:lineRule="exact"/>
              <w:rPr>
                <w:rFonts w:ascii="黑体" w:eastAsia="黑体" w:hAnsi="宋体"/>
                <w:b/>
                <w:bCs/>
                <w:color w:val="000000"/>
                <w:sz w:val="24"/>
                <w:szCs w:val="28"/>
              </w:rPr>
            </w:pPr>
            <w:r>
              <w:rPr>
                <w:rFonts w:ascii="黑体" w:eastAsia="黑体" w:hAnsi="宋体" w:hint="eastAsia"/>
                <w:b/>
                <w:bCs/>
                <w:color w:val="000000"/>
                <w:sz w:val="24"/>
                <w:szCs w:val="28"/>
              </w:rPr>
              <w:t>总得分</w:t>
            </w:r>
          </w:p>
        </w:tc>
        <w:tc>
          <w:tcPr>
            <w:tcW w:w="7833" w:type="dxa"/>
            <w:gridSpan w:val="3"/>
            <w:vAlign w:val="center"/>
          </w:tcPr>
          <w:p w:rsidR="00296876" w:rsidRDefault="00296876">
            <w:pPr>
              <w:spacing w:line="360" w:lineRule="exact"/>
              <w:rPr>
                <w:rFonts w:ascii="宋体" w:hAnsi="宋体"/>
                <w:bCs/>
                <w:color w:val="000000"/>
                <w:sz w:val="24"/>
                <w:szCs w:val="28"/>
              </w:rPr>
            </w:pPr>
          </w:p>
          <w:p w:rsidR="00296876" w:rsidRDefault="00296876">
            <w:pPr>
              <w:spacing w:line="360" w:lineRule="exact"/>
              <w:rPr>
                <w:rFonts w:ascii="宋体" w:hAnsi="宋体"/>
                <w:bCs/>
                <w:color w:val="000000"/>
                <w:sz w:val="24"/>
                <w:szCs w:val="28"/>
              </w:rPr>
            </w:pPr>
          </w:p>
        </w:tc>
        <w:tc>
          <w:tcPr>
            <w:tcW w:w="716" w:type="dxa"/>
          </w:tcPr>
          <w:p w:rsidR="00296876" w:rsidRDefault="00296876">
            <w:pPr>
              <w:spacing w:line="360" w:lineRule="exact"/>
              <w:jc w:val="center"/>
              <w:rPr>
                <w:rFonts w:ascii="宋体" w:hAnsi="宋体"/>
                <w:color w:val="000000"/>
                <w:sz w:val="24"/>
              </w:rPr>
            </w:pPr>
          </w:p>
        </w:tc>
      </w:tr>
      <w:tr w:rsidR="00296876">
        <w:trPr>
          <w:trHeight w:val="1202"/>
          <w:jc w:val="center"/>
        </w:trPr>
        <w:tc>
          <w:tcPr>
            <w:tcW w:w="1060" w:type="dxa"/>
            <w:gridSpan w:val="2"/>
            <w:vAlign w:val="center"/>
          </w:tcPr>
          <w:p w:rsidR="00296876" w:rsidRDefault="00BE1D23">
            <w:pPr>
              <w:spacing w:line="360" w:lineRule="exact"/>
              <w:jc w:val="center"/>
              <w:rPr>
                <w:rFonts w:ascii="黑体" w:eastAsia="黑体" w:hAnsi="宋体"/>
                <w:b/>
                <w:bCs/>
                <w:color w:val="000000"/>
                <w:sz w:val="24"/>
                <w:szCs w:val="28"/>
              </w:rPr>
            </w:pPr>
            <w:r>
              <w:rPr>
                <w:rFonts w:ascii="黑体" w:eastAsia="黑体" w:hAnsi="宋体" w:hint="eastAsia"/>
                <w:b/>
                <w:bCs/>
                <w:color w:val="000000"/>
                <w:sz w:val="24"/>
                <w:szCs w:val="28"/>
              </w:rPr>
              <w:t>备  注</w:t>
            </w:r>
          </w:p>
        </w:tc>
        <w:tc>
          <w:tcPr>
            <w:tcW w:w="7833" w:type="dxa"/>
            <w:gridSpan w:val="3"/>
            <w:vAlign w:val="center"/>
          </w:tcPr>
          <w:p w:rsidR="00296876" w:rsidRDefault="00BE1D23">
            <w:pPr>
              <w:spacing w:line="360" w:lineRule="exact"/>
              <w:rPr>
                <w:rFonts w:ascii="宋体" w:hAnsi="宋体"/>
                <w:bCs/>
                <w:color w:val="000000"/>
                <w:szCs w:val="21"/>
              </w:rPr>
            </w:pPr>
            <w:r>
              <w:rPr>
                <w:rFonts w:ascii="宋体" w:hAnsi="宋体" w:hint="eastAsia"/>
                <w:bCs/>
                <w:color w:val="000000"/>
                <w:szCs w:val="21"/>
              </w:rPr>
              <w:t>1、本考核表85分以上为优秀，70～85分为合格，70分以下为不合格。</w:t>
            </w:r>
          </w:p>
          <w:p w:rsidR="00296876" w:rsidRDefault="00BE1D23">
            <w:pPr>
              <w:spacing w:line="360" w:lineRule="exact"/>
              <w:rPr>
                <w:rFonts w:ascii="宋体" w:hAnsi="宋体"/>
                <w:bCs/>
                <w:color w:val="000000"/>
                <w:szCs w:val="21"/>
              </w:rPr>
            </w:pPr>
            <w:r>
              <w:rPr>
                <w:rFonts w:ascii="宋体" w:hAnsi="宋体" w:hint="eastAsia"/>
                <w:bCs/>
                <w:color w:val="000000"/>
                <w:szCs w:val="21"/>
              </w:rPr>
              <w:t>2、本考核与个人年终奖金直接挂钩。</w:t>
            </w:r>
          </w:p>
          <w:p w:rsidR="00296876" w:rsidRDefault="00BE1D23">
            <w:pPr>
              <w:spacing w:line="360" w:lineRule="exact"/>
              <w:rPr>
                <w:rFonts w:ascii="宋体" w:hAnsi="宋体"/>
                <w:bCs/>
                <w:color w:val="000000"/>
                <w:szCs w:val="21"/>
              </w:rPr>
            </w:pPr>
            <w:r>
              <w:rPr>
                <w:rFonts w:ascii="宋体" w:hAnsi="宋体" w:hint="eastAsia"/>
                <w:bCs/>
                <w:color w:val="000000"/>
                <w:szCs w:val="21"/>
              </w:rPr>
              <w:t>3、本考核每季度进行一次。</w:t>
            </w:r>
          </w:p>
        </w:tc>
        <w:tc>
          <w:tcPr>
            <w:tcW w:w="716" w:type="dxa"/>
          </w:tcPr>
          <w:p w:rsidR="00296876" w:rsidRDefault="00296876">
            <w:pPr>
              <w:spacing w:line="360" w:lineRule="exact"/>
              <w:jc w:val="center"/>
              <w:rPr>
                <w:rFonts w:ascii="宋体" w:hAnsi="宋体"/>
                <w:color w:val="000000"/>
                <w:sz w:val="24"/>
              </w:rPr>
            </w:pPr>
          </w:p>
        </w:tc>
      </w:tr>
    </w:tbl>
    <w:p w:rsidR="00296876" w:rsidRDefault="00BE1D23">
      <w:pPr>
        <w:spacing w:line="360" w:lineRule="auto"/>
        <w:rPr>
          <w:rFonts w:ascii="宋体" w:hAnsi="宋体"/>
          <w:b/>
          <w:color w:val="000000"/>
          <w:sz w:val="28"/>
          <w:szCs w:val="28"/>
        </w:rPr>
      </w:pPr>
      <w:r>
        <w:rPr>
          <w:color w:val="000000"/>
        </w:rPr>
        <w:br w:type="page"/>
      </w:r>
      <w:r>
        <w:rPr>
          <w:rFonts w:ascii="宋体" w:hAnsi="宋体" w:hint="eastAsia"/>
          <w:b/>
          <w:bCs/>
          <w:color w:val="000000"/>
          <w:sz w:val="24"/>
          <w:szCs w:val="28"/>
        </w:rPr>
        <w:lastRenderedPageBreak/>
        <w:t>附件六</w:t>
      </w:r>
    </w:p>
    <w:p w:rsidR="00296876" w:rsidRDefault="00BE1D23">
      <w:pPr>
        <w:spacing w:line="340" w:lineRule="exact"/>
        <w:ind w:left="1285" w:hangingChars="400" w:hanging="1285"/>
        <w:jc w:val="center"/>
        <w:rPr>
          <w:rFonts w:ascii="黑体" w:eastAsia="黑体"/>
          <w:b/>
          <w:bCs/>
          <w:color w:val="000000"/>
          <w:sz w:val="32"/>
        </w:rPr>
      </w:pPr>
      <w:r>
        <w:rPr>
          <w:rFonts w:ascii="黑体" w:eastAsia="黑体" w:hint="eastAsia"/>
          <w:b/>
          <w:bCs/>
          <w:color w:val="000000"/>
          <w:sz w:val="32"/>
        </w:rPr>
        <w:t>项目经理（建造师）安全生产责任制与安全目标责任考核表</w:t>
      </w:r>
    </w:p>
    <w:p w:rsidR="00296876" w:rsidRDefault="00296876">
      <w:pPr>
        <w:spacing w:line="240" w:lineRule="exact"/>
        <w:ind w:left="1285" w:hangingChars="400" w:hanging="1285"/>
        <w:jc w:val="center"/>
        <w:rPr>
          <w:rFonts w:ascii="黑体" w:eastAsia="黑体"/>
          <w:b/>
          <w:bCs/>
          <w:color w:val="000000"/>
          <w:sz w:val="32"/>
        </w:rPr>
      </w:pPr>
    </w:p>
    <w:p w:rsidR="00296876" w:rsidRDefault="00BE1D23">
      <w:pPr>
        <w:spacing w:line="340" w:lineRule="exact"/>
        <w:ind w:left="960" w:hangingChars="400" w:hanging="960"/>
        <w:rPr>
          <w:rFonts w:ascii="宋体" w:hAnsi="宋体"/>
          <w:color w:val="000000"/>
          <w:sz w:val="24"/>
        </w:rPr>
      </w:pPr>
      <w:r>
        <w:rPr>
          <w:rFonts w:ascii="宋体" w:hAnsi="宋体" w:hint="eastAsia"/>
          <w:color w:val="000000"/>
          <w:sz w:val="24"/>
        </w:rPr>
        <w:t xml:space="preserve">项目部：                                           考核日期： </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500"/>
        <w:gridCol w:w="3234"/>
        <w:gridCol w:w="1669"/>
        <w:gridCol w:w="815"/>
        <w:gridCol w:w="825"/>
        <w:gridCol w:w="825"/>
      </w:tblGrid>
      <w:tr w:rsidR="00296876">
        <w:trPr>
          <w:jc w:val="center"/>
        </w:trPr>
        <w:tc>
          <w:tcPr>
            <w:tcW w:w="660" w:type="dxa"/>
            <w:vAlign w:val="center"/>
          </w:tcPr>
          <w:p w:rsidR="00296876" w:rsidRDefault="00BE1D23">
            <w:pPr>
              <w:spacing w:line="340" w:lineRule="exact"/>
              <w:jc w:val="center"/>
              <w:rPr>
                <w:rFonts w:ascii="黑体" w:eastAsia="黑体" w:hAnsi="宋体"/>
                <w:b/>
                <w:color w:val="000000"/>
                <w:sz w:val="24"/>
              </w:rPr>
            </w:pPr>
            <w:r>
              <w:rPr>
                <w:rFonts w:ascii="黑体" w:eastAsia="黑体" w:hAnsi="宋体" w:hint="eastAsia"/>
                <w:b/>
                <w:color w:val="000000"/>
                <w:sz w:val="24"/>
              </w:rPr>
              <w:t>序号</w:t>
            </w:r>
          </w:p>
        </w:tc>
        <w:tc>
          <w:tcPr>
            <w:tcW w:w="1500" w:type="dxa"/>
            <w:vAlign w:val="center"/>
          </w:tcPr>
          <w:p w:rsidR="00296876" w:rsidRDefault="00BE1D23">
            <w:pPr>
              <w:spacing w:line="340" w:lineRule="exact"/>
              <w:jc w:val="center"/>
              <w:rPr>
                <w:rFonts w:ascii="黑体" w:eastAsia="黑体" w:hAnsi="宋体"/>
                <w:b/>
                <w:color w:val="000000"/>
                <w:sz w:val="24"/>
              </w:rPr>
            </w:pPr>
            <w:r>
              <w:rPr>
                <w:rFonts w:ascii="黑体" w:eastAsia="黑体" w:hAnsi="宋体" w:hint="eastAsia"/>
                <w:b/>
                <w:color w:val="000000"/>
                <w:sz w:val="24"/>
              </w:rPr>
              <w:t>考核内容</w:t>
            </w:r>
          </w:p>
        </w:tc>
        <w:tc>
          <w:tcPr>
            <w:tcW w:w="4903" w:type="dxa"/>
            <w:gridSpan w:val="2"/>
            <w:vAlign w:val="center"/>
          </w:tcPr>
          <w:p w:rsidR="00296876" w:rsidRDefault="00BE1D23">
            <w:pPr>
              <w:spacing w:line="340" w:lineRule="exact"/>
              <w:jc w:val="center"/>
              <w:rPr>
                <w:rFonts w:ascii="黑体" w:eastAsia="黑体" w:hAnsi="宋体"/>
                <w:b/>
                <w:color w:val="000000"/>
                <w:sz w:val="24"/>
              </w:rPr>
            </w:pPr>
            <w:r>
              <w:rPr>
                <w:rFonts w:ascii="黑体" w:eastAsia="黑体" w:hAnsi="宋体" w:hint="eastAsia"/>
                <w:b/>
                <w:color w:val="000000"/>
                <w:sz w:val="24"/>
              </w:rPr>
              <w:t>扣分标准</w:t>
            </w:r>
          </w:p>
        </w:tc>
        <w:tc>
          <w:tcPr>
            <w:tcW w:w="815" w:type="dxa"/>
            <w:vAlign w:val="center"/>
          </w:tcPr>
          <w:p w:rsidR="00296876" w:rsidRDefault="00BE1D23">
            <w:pPr>
              <w:spacing w:line="340" w:lineRule="exact"/>
              <w:jc w:val="center"/>
              <w:rPr>
                <w:rFonts w:ascii="黑体" w:eastAsia="黑体" w:hAnsi="宋体"/>
                <w:b/>
                <w:color w:val="000000"/>
                <w:sz w:val="24"/>
              </w:rPr>
            </w:pPr>
            <w:r>
              <w:rPr>
                <w:rFonts w:ascii="黑体" w:eastAsia="黑体" w:hAnsi="宋体" w:hint="eastAsia"/>
                <w:b/>
                <w:color w:val="000000"/>
                <w:sz w:val="24"/>
              </w:rPr>
              <w:t>应得分数</w:t>
            </w:r>
          </w:p>
        </w:tc>
        <w:tc>
          <w:tcPr>
            <w:tcW w:w="825" w:type="dxa"/>
            <w:vAlign w:val="center"/>
          </w:tcPr>
          <w:p w:rsidR="00296876" w:rsidRDefault="00BE1D23">
            <w:pPr>
              <w:spacing w:line="340" w:lineRule="exact"/>
              <w:jc w:val="center"/>
              <w:rPr>
                <w:rFonts w:ascii="黑体" w:eastAsia="黑体" w:hAnsi="宋体"/>
                <w:b/>
                <w:color w:val="000000"/>
                <w:sz w:val="24"/>
              </w:rPr>
            </w:pPr>
            <w:r>
              <w:rPr>
                <w:rFonts w:ascii="黑体" w:eastAsia="黑体" w:hAnsi="宋体" w:hint="eastAsia"/>
                <w:b/>
                <w:color w:val="000000"/>
                <w:sz w:val="24"/>
              </w:rPr>
              <w:t>扣减分数</w:t>
            </w:r>
          </w:p>
        </w:tc>
        <w:tc>
          <w:tcPr>
            <w:tcW w:w="825" w:type="dxa"/>
            <w:vAlign w:val="center"/>
          </w:tcPr>
          <w:p w:rsidR="00296876" w:rsidRDefault="00BE1D23">
            <w:pPr>
              <w:spacing w:line="340" w:lineRule="exact"/>
              <w:jc w:val="center"/>
              <w:rPr>
                <w:rFonts w:ascii="黑体" w:eastAsia="黑体" w:hAnsi="宋体"/>
                <w:b/>
                <w:color w:val="000000"/>
                <w:sz w:val="24"/>
              </w:rPr>
            </w:pPr>
            <w:r>
              <w:rPr>
                <w:rFonts w:ascii="黑体" w:eastAsia="黑体" w:hAnsi="宋体" w:hint="eastAsia"/>
                <w:b/>
                <w:color w:val="000000"/>
                <w:sz w:val="24"/>
              </w:rPr>
              <w:t>实得分数</w:t>
            </w:r>
          </w:p>
        </w:tc>
      </w:tr>
      <w:tr w:rsidR="00296876">
        <w:trPr>
          <w:trHeight w:val="1187"/>
          <w:jc w:val="center"/>
        </w:trPr>
        <w:tc>
          <w:tcPr>
            <w:tcW w:w="66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1</w:t>
            </w:r>
          </w:p>
        </w:tc>
        <w:tc>
          <w:tcPr>
            <w:tcW w:w="150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安全责任</w:t>
            </w:r>
          </w:p>
        </w:tc>
        <w:tc>
          <w:tcPr>
            <w:tcW w:w="4903" w:type="dxa"/>
            <w:gridSpan w:val="2"/>
            <w:vAlign w:val="center"/>
          </w:tcPr>
          <w:p w:rsidR="00296876" w:rsidRDefault="00BE1D23">
            <w:pPr>
              <w:spacing w:line="360" w:lineRule="exact"/>
              <w:rPr>
                <w:rFonts w:ascii="宋体" w:hAnsi="宋体"/>
                <w:color w:val="000000"/>
                <w:szCs w:val="21"/>
              </w:rPr>
            </w:pPr>
            <w:r>
              <w:rPr>
                <w:rFonts w:ascii="宋体" w:hAnsi="宋体" w:hint="eastAsia"/>
                <w:color w:val="000000"/>
                <w:szCs w:val="21"/>
              </w:rPr>
              <w:t>1、没有遵守公司安全生产责任书中的内容、条款、指标扣10分。</w:t>
            </w:r>
          </w:p>
          <w:p w:rsidR="00296876" w:rsidRDefault="00BE1D23">
            <w:pPr>
              <w:spacing w:line="360" w:lineRule="exact"/>
              <w:rPr>
                <w:rFonts w:ascii="宋体" w:hAnsi="宋体"/>
                <w:color w:val="000000"/>
                <w:spacing w:val="-6"/>
                <w:szCs w:val="21"/>
              </w:rPr>
            </w:pPr>
            <w:r>
              <w:rPr>
                <w:rFonts w:ascii="宋体" w:hAnsi="宋体" w:hint="eastAsia"/>
                <w:color w:val="000000"/>
                <w:spacing w:val="-6"/>
                <w:szCs w:val="21"/>
              </w:rPr>
              <w:t>2、没有做好项目部施工现场安全生产工作扣10分。</w:t>
            </w:r>
          </w:p>
        </w:tc>
        <w:tc>
          <w:tcPr>
            <w:tcW w:w="815" w:type="dxa"/>
            <w:vAlign w:val="center"/>
          </w:tcPr>
          <w:p w:rsidR="00296876" w:rsidRDefault="00296876">
            <w:pPr>
              <w:spacing w:line="360" w:lineRule="exact"/>
              <w:jc w:val="center"/>
              <w:rPr>
                <w:rFonts w:ascii="宋体" w:hAnsi="宋体"/>
                <w:color w:val="000000"/>
                <w:szCs w:val="21"/>
              </w:rPr>
            </w:pPr>
          </w:p>
        </w:tc>
        <w:tc>
          <w:tcPr>
            <w:tcW w:w="825" w:type="dxa"/>
            <w:vAlign w:val="center"/>
          </w:tcPr>
          <w:p w:rsidR="00296876" w:rsidRDefault="00296876">
            <w:pPr>
              <w:spacing w:line="360" w:lineRule="exact"/>
              <w:jc w:val="center"/>
              <w:rPr>
                <w:rFonts w:ascii="宋体" w:hAnsi="宋体"/>
                <w:color w:val="000000"/>
                <w:szCs w:val="21"/>
              </w:rPr>
            </w:pPr>
          </w:p>
        </w:tc>
        <w:tc>
          <w:tcPr>
            <w:tcW w:w="825" w:type="dxa"/>
            <w:vAlign w:val="center"/>
          </w:tcPr>
          <w:p w:rsidR="00296876" w:rsidRDefault="00296876">
            <w:pPr>
              <w:spacing w:line="360" w:lineRule="exact"/>
              <w:jc w:val="center"/>
              <w:rPr>
                <w:rFonts w:ascii="宋体" w:hAnsi="宋体"/>
                <w:color w:val="000000"/>
                <w:sz w:val="24"/>
              </w:rPr>
            </w:pPr>
          </w:p>
        </w:tc>
      </w:tr>
      <w:tr w:rsidR="00296876">
        <w:trPr>
          <w:trHeight w:val="1231"/>
          <w:jc w:val="center"/>
        </w:trPr>
        <w:tc>
          <w:tcPr>
            <w:tcW w:w="66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2</w:t>
            </w:r>
          </w:p>
        </w:tc>
        <w:tc>
          <w:tcPr>
            <w:tcW w:w="150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安全技术措施</w:t>
            </w:r>
          </w:p>
        </w:tc>
        <w:tc>
          <w:tcPr>
            <w:tcW w:w="4903" w:type="dxa"/>
            <w:gridSpan w:val="2"/>
            <w:vAlign w:val="center"/>
          </w:tcPr>
          <w:p w:rsidR="00296876" w:rsidRDefault="00BE1D23">
            <w:pPr>
              <w:spacing w:line="360" w:lineRule="exact"/>
              <w:rPr>
                <w:rFonts w:ascii="宋体" w:hAnsi="宋体"/>
                <w:color w:val="000000"/>
                <w:szCs w:val="21"/>
              </w:rPr>
            </w:pPr>
            <w:r>
              <w:rPr>
                <w:rFonts w:ascii="宋体" w:hAnsi="宋体" w:hint="eastAsia"/>
                <w:color w:val="000000"/>
                <w:szCs w:val="21"/>
              </w:rPr>
              <w:t>1、未按安全技术措施的要求组织施工扣10分。</w:t>
            </w:r>
          </w:p>
          <w:p w:rsidR="00296876" w:rsidRDefault="00BE1D23">
            <w:pPr>
              <w:spacing w:line="360" w:lineRule="exact"/>
              <w:rPr>
                <w:rFonts w:ascii="宋体" w:hAnsi="宋体"/>
                <w:color w:val="000000"/>
                <w:szCs w:val="21"/>
              </w:rPr>
            </w:pPr>
            <w:r>
              <w:rPr>
                <w:rFonts w:ascii="宋体" w:hAnsi="宋体" w:hint="eastAsia"/>
                <w:color w:val="000000"/>
                <w:szCs w:val="21"/>
              </w:rPr>
              <w:t>2、漠视职工生命，下达无安全技术措施的生产任务扣10分。</w:t>
            </w:r>
          </w:p>
        </w:tc>
        <w:tc>
          <w:tcPr>
            <w:tcW w:w="815" w:type="dxa"/>
            <w:vAlign w:val="center"/>
          </w:tcPr>
          <w:p w:rsidR="00296876" w:rsidRDefault="00296876">
            <w:pPr>
              <w:spacing w:line="360" w:lineRule="exact"/>
              <w:jc w:val="center"/>
              <w:rPr>
                <w:rFonts w:ascii="宋体" w:hAnsi="宋体"/>
                <w:color w:val="000000"/>
                <w:szCs w:val="21"/>
              </w:rPr>
            </w:pPr>
          </w:p>
        </w:tc>
        <w:tc>
          <w:tcPr>
            <w:tcW w:w="825" w:type="dxa"/>
            <w:vAlign w:val="center"/>
          </w:tcPr>
          <w:p w:rsidR="00296876" w:rsidRDefault="00296876">
            <w:pPr>
              <w:spacing w:line="360" w:lineRule="exact"/>
              <w:jc w:val="center"/>
              <w:rPr>
                <w:rFonts w:ascii="宋体" w:hAnsi="宋体"/>
                <w:color w:val="000000"/>
                <w:szCs w:val="21"/>
              </w:rPr>
            </w:pPr>
          </w:p>
        </w:tc>
        <w:tc>
          <w:tcPr>
            <w:tcW w:w="825" w:type="dxa"/>
            <w:vAlign w:val="center"/>
          </w:tcPr>
          <w:p w:rsidR="00296876" w:rsidRDefault="00296876">
            <w:pPr>
              <w:spacing w:line="360" w:lineRule="exact"/>
              <w:jc w:val="center"/>
              <w:rPr>
                <w:rFonts w:ascii="宋体" w:hAnsi="宋体"/>
                <w:color w:val="000000"/>
                <w:sz w:val="24"/>
              </w:rPr>
            </w:pPr>
          </w:p>
        </w:tc>
      </w:tr>
      <w:tr w:rsidR="00296876">
        <w:trPr>
          <w:trHeight w:val="1544"/>
          <w:jc w:val="center"/>
        </w:trPr>
        <w:tc>
          <w:tcPr>
            <w:tcW w:w="66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3</w:t>
            </w:r>
          </w:p>
        </w:tc>
        <w:tc>
          <w:tcPr>
            <w:tcW w:w="150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安全管理</w:t>
            </w:r>
          </w:p>
        </w:tc>
        <w:tc>
          <w:tcPr>
            <w:tcW w:w="4903" w:type="dxa"/>
            <w:gridSpan w:val="2"/>
            <w:vAlign w:val="center"/>
          </w:tcPr>
          <w:p w:rsidR="00296876" w:rsidRDefault="00BE1D23">
            <w:pPr>
              <w:spacing w:line="360" w:lineRule="exact"/>
              <w:rPr>
                <w:rFonts w:ascii="宋体" w:hAnsi="宋体"/>
                <w:color w:val="000000"/>
                <w:szCs w:val="21"/>
              </w:rPr>
            </w:pPr>
            <w:r>
              <w:rPr>
                <w:rFonts w:ascii="宋体" w:hAnsi="宋体" w:hint="eastAsia"/>
                <w:color w:val="000000"/>
                <w:szCs w:val="21"/>
              </w:rPr>
              <w:t>1、没有坚持“管生产必须先管安全”的原则扣10分。</w:t>
            </w:r>
          </w:p>
          <w:p w:rsidR="00296876" w:rsidRDefault="00BE1D23">
            <w:pPr>
              <w:spacing w:line="360" w:lineRule="exact"/>
              <w:rPr>
                <w:rFonts w:ascii="宋体" w:hAnsi="宋体"/>
                <w:color w:val="000000"/>
                <w:szCs w:val="21"/>
              </w:rPr>
            </w:pPr>
            <w:r>
              <w:rPr>
                <w:rFonts w:ascii="宋体" w:hAnsi="宋体" w:hint="eastAsia"/>
                <w:color w:val="000000"/>
                <w:szCs w:val="21"/>
              </w:rPr>
              <w:t>2、没有正确处理安全与生产的关系扣5分。</w:t>
            </w:r>
          </w:p>
          <w:p w:rsidR="00296876" w:rsidRDefault="00BE1D23">
            <w:pPr>
              <w:spacing w:line="360" w:lineRule="exact"/>
              <w:rPr>
                <w:rFonts w:ascii="宋体" w:hAnsi="宋体"/>
                <w:color w:val="000000"/>
                <w:spacing w:val="-6"/>
                <w:szCs w:val="21"/>
              </w:rPr>
            </w:pPr>
            <w:r>
              <w:rPr>
                <w:rFonts w:ascii="宋体" w:hAnsi="宋体" w:hint="eastAsia"/>
                <w:color w:val="000000"/>
                <w:spacing w:val="-6"/>
                <w:szCs w:val="21"/>
              </w:rPr>
              <w:t>3、没有积极支持专（兼）职安全员的工作扣5分。</w:t>
            </w:r>
          </w:p>
        </w:tc>
        <w:tc>
          <w:tcPr>
            <w:tcW w:w="815" w:type="dxa"/>
            <w:vAlign w:val="center"/>
          </w:tcPr>
          <w:p w:rsidR="00296876" w:rsidRDefault="00296876">
            <w:pPr>
              <w:spacing w:line="360" w:lineRule="exact"/>
              <w:jc w:val="center"/>
              <w:rPr>
                <w:rFonts w:ascii="宋体" w:hAnsi="宋体"/>
                <w:color w:val="000000"/>
                <w:szCs w:val="21"/>
              </w:rPr>
            </w:pPr>
          </w:p>
        </w:tc>
        <w:tc>
          <w:tcPr>
            <w:tcW w:w="825" w:type="dxa"/>
            <w:vAlign w:val="center"/>
          </w:tcPr>
          <w:p w:rsidR="00296876" w:rsidRDefault="00296876">
            <w:pPr>
              <w:spacing w:line="360" w:lineRule="exact"/>
              <w:jc w:val="center"/>
              <w:rPr>
                <w:rFonts w:ascii="宋体" w:hAnsi="宋体"/>
                <w:color w:val="000000"/>
                <w:szCs w:val="21"/>
              </w:rPr>
            </w:pPr>
          </w:p>
        </w:tc>
        <w:tc>
          <w:tcPr>
            <w:tcW w:w="825" w:type="dxa"/>
            <w:vAlign w:val="center"/>
          </w:tcPr>
          <w:p w:rsidR="00296876" w:rsidRDefault="00296876">
            <w:pPr>
              <w:spacing w:line="360" w:lineRule="exact"/>
              <w:jc w:val="center"/>
              <w:rPr>
                <w:rFonts w:ascii="宋体" w:hAnsi="宋体"/>
                <w:color w:val="000000"/>
                <w:sz w:val="24"/>
              </w:rPr>
            </w:pPr>
          </w:p>
        </w:tc>
      </w:tr>
      <w:tr w:rsidR="00296876">
        <w:trPr>
          <w:trHeight w:val="771"/>
          <w:jc w:val="center"/>
        </w:trPr>
        <w:tc>
          <w:tcPr>
            <w:tcW w:w="66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4</w:t>
            </w:r>
          </w:p>
        </w:tc>
        <w:tc>
          <w:tcPr>
            <w:tcW w:w="150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安全生产检查</w:t>
            </w:r>
          </w:p>
        </w:tc>
        <w:tc>
          <w:tcPr>
            <w:tcW w:w="4903" w:type="dxa"/>
            <w:gridSpan w:val="2"/>
            <w:vAlign w:val="center"/>
          </w:tcPr>
          <w:p w:rsidR="00296876" w:rsidRDefault="00BE1D23">
            <w:pPr>
              <w:spacing w:line="360" w:lineRule="exact"/>
              <w:rPr>
                <w:rFonts w:ascii="宋体" w:hAnsi="宋体"/>
                <w:color w:val="000000"/>
                <w:spacing w:val="-6"/>
                <w:szCs w:val="21"/>
              </w:rPr>
            </w:pPr>
            <w:r>
              <w:rPr>
                <w:rFonts w:ascii="宋体" w:hAnsi="宋体" w:hint="eastAsia"/>
                <w:color w:val="000000"/>
                <w:spacing w:val="-6"/>
                <w:szCs w:val="21"/>
              </w:rPr>
              <w:t>1、没有及时组织项目部进行安全生产检查扣10分。</w:t>
            </w:r>
          </w:p>
          <w:p w:rsidR="00296876" w:rsidRDefault="00BE1D23">
            <w:pPr>
              <w:spacing w:line="360" w:lineRule="exact"/>
              <w:rPr>
                <w:rFonts w:ascii="宋体" w:hAnsi="宋体"/>
                <w:color w:val="000000"/>
                <w:szCs w:val="21"/>
              </w:rPr>
            </w:pPr>
            <w:r>
              <w:rPr>
                <w:rFonts w:ascii="宋体" w:hAnsi="宋体" w:hint="eastAsia"/>
                <w:color w:val="000000"/>
                <w:szCs w:val="21"/>
              </w:rPr>
              <w:t>2、发现隐患没有及时处理及上报扣10分。</w:t>
            </w:r>
          </w:p>
        </w:tc>
        <w:tc>
          <w:tcPr>
            <w:tcW w:w="815" w:type="dxa"/>
            <w:vAlign w:val="center"/>
          </w:tcPr>
          <w:p w:rsidR="00296876" w:rsidRDefault="00296876">
            <w:pPr>
              <w:spacing w:line="360" w:lineRule="exact"/>
              <w:jc w:val="center"/>
              <w:rPr>
                <w:rFonts w:ascii="宋体" w:hAnsi="宋体"/>
                <w:color w:val="000000"/>
                <w:szCs w:val="21"/>
              </w:rPr>
            </w:pPr>
          </w:p>
        </w:tc>
        <w:tc>
          <w:tcPr>
            <w:tcW w:w="825" w:type="dxa"/>
            <w:vAlign w:val="center"/>
          </w:tcPr>
          <w:p w:rsidR="00296876" w:rsidRDefault="00296876">
            <w:pPr>
              <w:spacing w:line="360" w:lineRule="exact"/>
              <w:jc w:val="center"/>
              <w:rPr>
                <w:rFonts w:ascii="宋体" w:hAnsi="宋体"/>
                <w:color w:val="000000"/>
                <w:szCs w:val="21"/>
              </w:rPr>
            </w:pPr>
          </w:p>
        </w:tc>
        <w:tc>
          <w:tcPr>
            <w:tcW w:w="825" w:type="dxa"/>
            <w:vAlign w:val="center"/>
          </w:tcPr>
          <w:p w:rsidR="00296876" w:rsidRDefault="00296876">
            <w:pPr>
              <w:spacing w:line="360" w:lineRule="exact"/>
              <w:jc w:val="center"/>
              <w:rPr>
                <w:rFonts w:ascii="宋体" w:hAnsi="宋体"/>
                <w:color w:val="000000"/>
                <w:sz w:val="24"/>
              </w:rPr>
            </w:pPr>
          </w:p>
        </w:tc>
      </w:tr>
      <w:tr w:rsidR="00296876">
        <w:trPr>
          <w:trHeight w:val="1560"/>
          <w:jc w:val="center"/>
        </w:trPr>
        <w:tc>
          <w:tcPr>
            <w:tcW w:w="66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5</w:t>
            </w:r>
          </w:p>
        </w:tc>
        <w:tc>
          <w:tcPr>
            <w:tcW w:w="150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分部（分项）工程安全</w:t>
            </w:r>
          </w:p>
          <w:p w:rsidR="00296876" w:rsidRDefault="00BE1D23">
            <w:pPr>
              <w:spacing w:line="360" w:lineRule="exact"/>
              <w:jc w:val="center"/>
              <w:rPr>
                <w:rFonts w:ascii="宋体" w:hAnsi="宋体"/>
                <w:color w:val="000000"/>
                <w:szCs w:val="21"/>
              </w:rPr>
            </w:pPr>
            <w:r>
              <w:rPr>
                <w:rFonts w:ascii="宋体" w:hAnsi="宋体" w:hint="eastAsia"/>
                <w:color w:val="000000"/>
                <w:szCs w:val="21"/>
              </w:rPr>
              <w:t>技术交底</w:t>
            </w:r>
          </w:p>
        </w:tc>
        <w:tc>
          <w:tcPr>
            <w:tcW w:w="4903" w:type="dxa"/>
            <w:gridSpan w:val="2"/>
            <w:vAlign w:val="center"/>
          </w:tcPr>
          <w:p w:rsidR="00296876" w:rsidRDefault="00BE1D23">
            <w:pPr>
              <w:spacing w:line="360" w:lineRule="exact"/>
              <w:rPr>
                <w:rFonts w:ascii="宋体" w:hAnsi="宋体"/>
                <w:color w:val="000000"/>
                <w:szCs w:val="21"/>
              </w:rPr>
            </w:pPr>
            <w:r>
              <w:rPr>
                <w:rFonts w:ascii="宋体" w:hAnsi="宋体" w:hint="eastAsia"/>
                <w:color w:val="000000"/>
                <w:szCs w:val="21"/>
              </w:rPr>
              <w:t>1、没有负责检查各班组书面安全技术交底制度的执行情况扣10分。</w:t>
            </w:r>
          </w:p>
          <w:p w:rsidR="00296876" w:rsidRDefault="00BE1D23">
            <w:pPr>
              <w:spacing w:line="360" w:lineRule="exact"/>
              <w:rPr>
                <w:rFonts w:ascii="宋体" w:hAnsi="宋体"/>
                <w:color w:val="000000"/>
                <w:szCs w:val="21"/>
              </w:rPr>
            </w:pPr>
            <w:r>
              <w:rPr>
                <w:rFonts w:ascii="宋体" w:hAnsi="宋体" w:hint="eastAsia"/>
                <w:color w:val="000000"/>
                <w:szCs w:val="21"/>
              </w:rPr>
              <w:t>2、没有组织各班组进行竞赛活动，搞好总结评比扣7分。</w:t>
            </w:r>
          </w:p>
        </w:tc>
        <w:tc>
          <w:tcPr>
            <w:tcW w:w="815" w:type="dxa"/>
            <w:vAlign w:val="center"/>
          </w:tcPr>
          <w:p w:rsidR="00296876" w:rsidRDefault="00296876">
            <w:pPr>
              <w:spacing w:line="360" w:lineRule="exact"/>
              <w:jc w:val="center"/>
              <w:rPr>
                <w:rFonts w:ascii="宋体" w:hAnsi="宋体"/>
                <w:color w:val="000000"/>
                <w:szCs w:val="21"/>
              </w:rPr>
            </w:pPr>
          </w:p>
        </w:tc>
        <w:tc>
          <w:tcPr>
            <w:tcW w:w="825" w:type="dxa"/>
            <w:vAlign w:val="center"/>
          </w:tcPr>
          <w:p w:rsidR="00296876" w:rsidRDefault="00296876">
            <w:pPr>
              <w:spacing w:line="360" w:lineRule="exact"/>
              <w:jc w:val="center"/>
              <w:rPr>
                <w:rFonts w:ascii="宋体" w:hAnsi="宋体"/>
                <w:color w:val="000000"/>
                <w:szCs w:val="21"/>
              </w:rPr>
            </w:pPr>
          </w:p>
        </w:tc>
        <w:tc>
          <w:tcPr>
            <w:tcW w:w="825" w:type="dxa"/>
            <w:vAlign w:val="center"/>
          </w:tcPr>
          <w:p w:rsidR="00296876" w:rsidRDefault="00296876">
            <w:pPr>
              <w:spacing w:line="360" w:lineRule="exact"/>
              <w:jc w:val="center"/>
              <w:rPr>
                <w:rFonts w:ascii="宋体" w:hAnsi="宋体"/>
                <w:color w:val="000000"/>
                <w:sz w:val="24"/>
              </w:rPr>
            </w:pPr>
          </w:p>
        </w:tc>
      </w:tr>
      <w:tr w:rsidR="00296876">
        <w:trPr>
          <w:trHeight w:val="1227"/>
          <w:jc w:val="center"/>
        </w:trPr>
        <w:tc>
          <w:tcPr>
            <w:tcW w:w="66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6</w:t>
            </w:r>
          </w:p>
        </w:tc>
        <w:tc>
          <w:tcPr>
            <w:tcW w:w="150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安全培训</w:t>
            </w:r>
          </w:p>
        </w:tc>
        <w:tc>
          <w:tcPr>
            <w:tcW w:w="4903" w:type="dxa"/>
            <w:gridSpan w:val="2"/>
            <w:vAlign w:val="center"/>
          </w:tcPr>
          <w:p w:rsidR="00296876" w:rsidRDefault="00BE1D23">
            <w:pPr>
              <w:spacing w:line="360" w:lineRule="exact"/>
              <w:rPr>
                <w:rFonts w:ascii="宋体" w:hAnsi="宋体"/>
                <w:color w:val="000000"/>
                <w:szCs w:val="21"/>
              </w:rPr>
            </w:pPr>
            <w:r>
              <w:rPr>
                <w:rFonts w:ascii="宋体" w:hAnsi="宋体" w:hint="eastAsia"/>
                <w:color w:val="000000"/>
                <w:szCs w:val="21"/>
              </w:rPr>
              <w:t>1、没有定期对职工进行安全知识学习和安全纪律教育扣8分。</w:t>
            </w:r>
          </w:p>
          <w:p w:rsidR="00296876" w:rsidRDefault="00BE1D23">
            <w:pPr>
              <w:spacing w:line="360" w:lineRule="exact"/>
              <w:rPr>
                <w:rFonts w:ascii="宋体" w:hAnsi="宋体"/>
                <w:color w:val="000000"/>
                <w:szCs w:val="21"/>
              </w:rPr>
            </w:pPr>
            <w:r>
              <w:rPr>
                <w:rFonts w:ascii="宋体" w:hAnsi="宋体" w:hint="eastAsia"/>
                <w:color w:val="000000"/>
                <w:szCs w:val="21"/>
              </w:rPr>
              <w:t>2、没有组织职工进行安全培训扣8分。</w:t>
            </w:r>
          </w:p>
        </w:tc>
        <w:tc>
          <w:tcPr>
            <w:tcW w:w="815" w:type="dxa"/>
            <w:vAlign w:val="center"/>
          </w:tcPr>
          <w:p w:rsidR="00296876" w:rsidRDefault="00296876">
            <w:pPr>
              <w:spacing w:line="360" w:lineRule="exact"/>
              <w:jc w:val="center"/>
              <w:rPr>
                <w:rFonts w:ascii="宋体" w:hAnsi="宋体"/>
                <w:color w:val="000000"/>
                <w:szCs w:val="21"/>
              </w:rPr>
            </w:pPr>
          </w:p>
        </w:tc>
        <w:tc>
          <w:tcPr>
            <w:tcW w:w="825" w:type="dxa"/>
            <w:vAlign w:val="center"/>
          </w:tcPr>
          <w:p w:rsidR="00296876" w:rsidRDefault="00296876">
            <w:pPr>
              <w:spacing w:line="360" w:lineRule="exact"/>
              <w:jc w:val="center"/>
              <w:rPr>
                <w:rFonts w:ascii="宋体" w:hAnsi="宋体"/>
                <w:color w:val="000000"/>
                <w:szCs w:val="21"/>
              </w:rPr>
            </w:pPr>
          </w:p>
        </w:tc>
        <w:tc>
          <w:tcPr>
            <w:tcW w:w="825" w:type="dxa"/>
            <w:vAlign w:val="center"/>
          </w:tcPr>
          <w:p w:rsidR="00296876" w:rsidRDefault="00296876">
            <w:pPr>
              <w:spacing w:line="360" w:lineRule="exact"/>
              <w:jc w:val="center"/>
              <w:rPr>
                <w:rFonts w:ascii="宋体" w:hAnsi="宋体"/>
                <w:color w:val="000000"/>
                <w:sz w:val="24"/>
              </w:rPr>
            </w:pPr>
          </w:p>
        </w:tc>
      </w:tr>
      <w:tr w:rsidR="00296876">
        <w:trPr>
          <w:trHeight w:val="917"/>
          <w:jc w:val="center"/>
        </w:trPr>
        <w:tc>
          <w:tcPr>
            <w:tcW w:w="66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7</w:t>
            </w:r>
          </w:p>
        </w:tc>
        <w:tc>
          <w:tcPr>
            <w:tcW w:w="150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综合治理</w:t>
            </w:r>
          </w:p>
        </w:tc>
        <w:tc>
          <w:tcPr>
            <w:tcW w:w="4903" w:type="dxa"/>
            <w:gridSpan w:val="2"/>
            <w:vAlign w:val="center"/>
          </w:tcPr>
          <w:p w:rsidR="00296876" w:rsidRDefault="00BE1D23">
            <w:pPr>
              <w:spacing w:line="360" w:lineRule="exact"/>
              <w:rPr>
                <w:rFonts w:ascii="宋体" w:hAnsi="宋体"/>
                <w:color w:val="000000"/>
                <w:spacing w:val="-6"/>
                <w:szCs w:val="21"/>
              </w:rPr>
            </w:pPr>
            <w:r>
              <w:rPr>
                <w:rFonts w:ascii="宋体" w:hAnsi="宋体" w:hint="eastAsia"/>
                <w:color w:val="000000"/>
                <w:spacing w:val="-6"/>
                <w:szCs w:val="21"/>
              </w:rPr>
              <w:t>1、没有注意改善劳动条件，注意劳逸结合扣10分。</w:t>
            </w:r>
          </w:p>
          <w:p w:rsidR="00296876" w:rsidRDefault="00BE1D23">
            <w:pPr>
              <w:spacing w:line="360" w:lineRule="exact"/>
              <w:rPr>
                <w:rFonts w:ascii="宋体" w:hAnsi="宋体"/>
                <w:color w:val="000000"/>
                <w:szCs w:val="21"/>
              </w:rPr>
            </w:pPr>
            <w:r>
              <w:rPr>
                <w:rFonts w:ascii="宋体" w:hAnsi="宋体" w:hint="eastAsia"/>
                <w:color w:val="000000"/>
                <w:szCs w:val="21"/>
              </w:rPr>
              <w:t>2、漠视职工的健康和安全扣10分。</w:t>
            </w:r>
          </w:p>
        </w:tc>
        <w:tc>
          <w:tcPr>
            <w:tcW w:w="815" w:type="dxa"/>
            <w:vAlign w:val="center"/>
          </w:tcPr>
          <w:p w:rsidR="00296876" w:rsidRDefault="00296876">
            <w:pPr>
              <w:spacing w:line="360" w:lineRule="exact"/>
              <w:jc w:val="center"/>
              <w:rPr>
                <w:rFonts w:ascii="宋体" w:hAnsi="宋体"/>
                <w:color w:val="000000"/>
                <w:szCs w:val="21"/>
              </w:rPr>
            </w:pPr>
          </w:p>
        </w:tc>
        <w:tc>
          <w:tcPr>
            <w:tcW w:w="825" w:type="dxa"/>
            <w:vAlign w:val="center"/>
          </w:tcPr>
          <w:p w:rsidR="00296876" w:rsidRDefault="00296876">
            <w:pPr>
              <w:spacing w:line="360" w:lineRule="exact"/>
              <w:jc w:val="center"/>
              <w:rPr>
                <w:rFonts w:ascii="宋体" w:hAnsi="宋体"/>
                <w:color w:val="000000"/>
                <w:szCs w:val="21"/>
              </w:rPr>
            </w:pPr>
          </w:p>
        </w:tc>
        <w:tc>
          <w:tcPr>
            <w:tcW w:w="825" w:type="dxa"/>
            <w:vAlign w:val="center"/>
          </w:tcPr>
          <w:p w:rsidR="00296876" w:rsidRDefault="00296876">
            <w:pPr>
              <w:spacing w:line="360" w:lineRule="exact"/>
              <w:jc w:val="center"/>
              <w:rPr>
                <w:rFonts w:ascii="宋体" w:hAnsi="宋体"/>
                <w:color w:val="000000"/>
                <w:sz w:val="24"/>
              </w:rPr>
            </w:pPr>
          </w:p>
        </w:tc>
      </w:tr>
      <w:tr w:rsidR="00296876">
        <w:trPr>
          <w:trHeight w:val="1552"/>
          <w:jc w:val="center"/>
        </w:trPr>
        <w:tc>
          <w:tcPr>
            <w:tcW w:w="66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8</w:t>
            </w:r>
          </w:p>
        </w:tc>
        <w:tc>
          <w:tcPr>
            <w:tcW w:w="150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工伤事故处理</w:t>
            </w:r>
          </w:p>
        </w:tc>
        <w:tc>
          <w:tcPr>
            <w:tcW w:w="4903" w:type="dxa"/>
            <w:gridSpan w:val="2"/>
            <w:vAlign w:val="center"/>
          </w:tcPr>
          <w:p w:rsidR="00296876" w:rsidRDefault="00BE1D23">
            <w:pPr>
              <w:spacing w:line="360" w:lineRule="exact"/>
              <w:rPr>
                <w:rFonts w:ascii="宋体" w:hAnsi="宋体"/>
                <w:color w:val="000000"/>
                <w:spacing w:val="-6"/>
                <w:szCs w:val="21"/>
              </w:rPr>
            </w:pPr>
            <w:r>
              <w:rPr>
                <w:rFonts w:ascii="宋体" w:hAnsi="宋体" w:hint="eastAsia"/>
                <w:color w:val="000000"/>
                <w:spacing w:val="-6"/>
                <w:szCs w:val="21"/>
              </w:rPr>
              <w:t>1、发生工伤事故没有及时保护现场并上报扣10分。</w:t>
            </w:r>
          </w:p>
          <w:p w:rsidR="00296876" w:rsidRDefault="00BE1D23">
            <w:pPr>
              <w:spacing w:line="360" w:lineRule="exact"/>
              <w:rPr>
                <w:rFonts w:ascii="宋体" w:hAnsi="宋体"/>
                <w:color w:val="000000"/>
                <w:szCs w:val="21"/>
              </w:rPr>
            </w:pPr>
            <w:r>
              <w:rPr>
                <w:rFonts w:ascii="宋体" w:hAnsi="宋体" w:hint="eastAsia"/>
                <w:color w:val="000000"/>
                <w:szCs w:val="21"/>
              </w:rPr>
              <w:t>2、没有查清事故原因，并提出加强防护措施扣10分。</w:t>
            </w:r>
          </w:p>
          <w:p w:rsidR="00296876" w:rsidRDefault="00BE1D23">
            <w:pPr>
              <w:spacing w:line="360" w:lineRule="exact"/>
              <w:rPr>
                <w:rFonts w:ascii="宋体" w:hAnsi="宋体"/>
                <w:color w:val="000000"/>
                <w:szCs w:val="21"/>
              </w:rPr>
            </w:pPr>
            <w:r>
              <w:rPr>
                <w:rFonts w:ascii="宋体" w:hAnsi="宋体" w:hint="eastAsia"/>
                <w:color w:val="000000"/>
                <w:szCs w:val="21"/>
              </w:rPr>
              <w:t>3、无急救措施和急救器材扣10分。</w:t>
            </w:r>
          </w:p>
        </w:tc>
        <w:tc>
          <w:tcPr>
            <w:tcW w:w="815" w:type="dxa"/>
            <w:vAlign w:val="center"/>
          </w:tcPr>
          <w:p w:rsidR="00296876" w:rsidRDefault="00296876">
            <w:pPr>
              <w:spacing w:line="360" w:lineRule="exact"/>
              <w:jc w:val="center"/>
              <w:rPr>
                <w:rFonts w:ascii="宋体" w:hAnsi="宋体"/>
                <w:color w:val="000000"/>
                <w:szCs w:val="21"/>
              </w:rPr>
            </w:pPr>
          </w:p>
        </w:tc>
        <w:tc>
          <w:tcPr>
            <w:tcW w:w="825" w:type="dxa"/>
            <w:vAlign w:val="center"/>
          </w:tcPr>
          <w:p w:rsidR="00296876" w:rsidRDefault="00296876">
            <w:pPr>
              <w:spacing w:line="360" w:lineRule="exact"/>
              <w:jc w:val="center"/>
              <w:rPr>
                <w:rFonts w:ascii="宋体" w:hAnsi="宋体"/>
                <w:color w:val="000000"/>
                <w:szCs w:val="21"/>
              </w:rPr>
            </w:pPr>
          </w:p>
        </w:tc>
        <w:tc>
          <w:tcPr>
            <w:tcW w:w="825" w:type="dxa"/>
            <w:vAlign w:val="center"/>
          </w:tcPr>
          <w:p w:rsidR="00296876" w:rsidRDefault="00296876">
            <w:pPr>
              <w:spacing w:line="360" w:lineRule="exact"/>
              <w:jc w:val="center"/>
              <w:rPr>
                <w:rFonts w:ascii="宋体" w:hAnsi="宋体"/>
                <w:color w:val="000000"/>
                <w:sz w:val="24"/>
              </w:rPr>
            </w:pPr>
          </w:p>
        </w:tc>
      </w:tr>
      <w:tr w:rsidR="00296876">
        <w:trPr>
          <w:trHeight w:val="766"/>
          <w:jc w:val="center"/>
        </w:trPr>
        <w:tc>
          <w:tcPr>
            <w:tcW w:w="2160" w:type="dxa"/>
            <w:gridSpan w:val="2"/>
            <w:vAlign w:val="center"/>
          </w:tcPr>
          <w:p w:rsidR="00296876" w:rsidRDefault="00BE1D23">
            <w:pPr>
              <w:spacing w:line="360" w:lineRule="exact"/>
              <w:jc w:val="center"/>
              <w:rPr>
                <w:rFonts w:ascii="黑体" w:eastAsia="黑体" w:hAnsi="宋体"/>
                <w:b/>
                <w:color w:val="000000"/>
                <w:sz w:val="24"/>
              </w:rPr>
            </w:pPr>
            <w:r>
              <w:rPr>
                <w:rFonts w:ascii="黑体" w:eastAsia="黑体" w:hAnsi="宋体" w:hint="eastAsia"/>
                <w:b/>
                <w:color w:val="000000"/>
                <w:sz w:val="24"/>
              </w:rPr>
              <w:t>合    计</w:t>
            </w:r>
          </w:p>
        </w:tc>
        <w:tc>
          <w:tcPr>
            <w:tcW w:w="4903" w:type="dxa"/>
            <w:gridSpan w:val="2"/>
            <w:vAlign w:val="center"/>
          </w:tcPr>
          <w:p w:rsidR="00296876" w:rsidRDefault="00296876">
            <w:pPr>
              <w:spacing w:line="360" w:lineRule="exact"/>
              <w:jc w:val="center"/>
              <w:rPr>
                <w:rFonts w:ascii="黑体" w:eastAsia="黑体" w:hAnsi="宋体"/>
                <w:b/>
                <w:color w:val="000000"/>
                <w:sz w:val="24"/>
              </w:rPr>
            </w:pPr>
          </w:p>
        </w:tc>
        <w:tc>
          <w:tcPr>
            <w:tcW w:w="815" w:type="dxa"/>
            <w:vAlign w:val="center"/>
          </w:tcPr>
          <w:p w:rsidR="00296876" w:rsidRDefault="00296876">
            <w:pPr>
              <w:spacing w:line="360" w:lineRule="exact"/>
              <w:jc w:val="center"/>
              <w:rPr>
                <w:rFonts w:ascii="黑体" w:eastAsia="黑体" w:hAnsi="宋体"/>
                <w:b/>
                <w:color w:val="000000"/>
                <w:sz w:val="24"/>
              </w:rPr>
            </w:pPr>
          </w:p>
        </w:tc>
        <w:tc>
          <w:tcPr>
            <w:tcW w:w="825" w:type="dxa"/>
            <w:vAlign w:val="center"/>
          </w:tcPr>
          <w:p w:rsidR="00296876" w:rsidRDefault="00296876">
            <w:pPr>
              <w:spacing w:line="360" w:lineRule="exact"/>
              <w:jc w:val="center"/>
              <w:rPr>
                <w:rFonts w:ascii="黑体" w:eastAsia="黑体" w:hAnsi="宋体"/>
                <w:b/>
                <w:color w:val="000000"/>
                <w:sz w:val="24"/>
              </w:rPr>
            </w:pPr>
          </w:p>
        </w:tc>
        <w:tc>
          <w:tcPr>
            <w:tcW w:w="825" w:type="dxa"/>
            <w:vAlign w:val="center"/>
          </w:tcPr>
          <w:p w:rsidR="00296876" w:rsidRDefault="00296876">
            <w:pPr>
              <w:spacing w:line="360" w:lineRule="exact"/>
              <w:jc w:val="center"/>
              <w:rPr>
                <w:rFonts w:ascii="黑体" w:eastAsia="黑体" w:hAnsi="宋体"/>
                <w:b/>
                <w:color w:val="000000"/>
                <w:sz w:val="24"/>
              </w:rPr>
            </w:pPr>
          </w:p>
        </w:tc>
      </w:tr>
      <w:tr w:rsidR="00296876">
        <w:trPr>
          <w:cantSplit/>
          <w:trHeight w:val="788"/>
          <w:jc w:val="center"/>
        </w:trPr>
        <w:tc>
          <w:tcPr>
            <w:tcW w:w="5394" w:type="dxa"/>
            <w:gridSpan w:val="3"/>
            <w:vAlign w:val="center"/>
          </w:tcPr>
          <w:p w:rsidR="00296876" w:rsidRDefault="00BE1D23">
            <w:pPr>
              <w:spacing w:line="360" w:lineRule="exact"/>
              <w:rPr>
                <w:rFonts w:ascii="黑体" w:eastAsia="黑体" w:hAnsi="宋体"/>
                <w:b/>
                <w:color w:val="000000"/>
                <w:sz w:val="24"/>
              </w:rPr>
            </w:pPr>
            <w:r>
              <w:rPr>
                <w:rFonts w:ascii="黑体" w:eastAsia="黑体" w:hAnsi="宋体" w:hint="eastAsia"/>
                <w:b/>
                <w:color w:val="000000"/>
                <w:sz w:val="24"/>
              </w:rPr>
              <w:t xml:space="preserve">被考核人： </w:t>
            </w:r>
          </w:p>
        </w:tc>
        <w:tc>
          <w:tcPr>
            <w:tcW w:w="4134" w:type="dxa"/>
            <w:gridSpan w:val="4"/>
            <w:vAlign w:val="center"/>
          </w:tcPr>
          <w:p w:rsidR="00296876" w:rsidRDefault="00BE1D23">
            <w:pPr>
              <w:spacing w:line="360" w:lineRule="exact"/>
              <w:rPr>
                <w:rFonts w:ascii="黑体" w:eastAsia="黑体" w:hAnsi="宋体"/>
                <w:b/>
                <w:color w:val="000000"/>
                <w:sz w:val="24"/>
              </w:rPr>
            </w:pPr>
            <w:r>
              <w:rPr>
                <w:rFonts w:ascii="黑体" w:eastAsia="黑体" w:hAnsi="宋体" w:hint="eastAsia"/>
                <w:b/>
                <w:color w:val="000000"/>
                <w:sz w:val="24"/>
              </w:rPr>
              <w:t>考核人：</w:t>
            </w:r>
          </w:p>
        </w:tc>
      </w:tr>
    </w:tbl>
    <w:p w:rsidR="00296876" w:rsidRDefault="00BE1D23">
      <w:pPr>
        <w:spacing w:line="360" w:lineRule="auto"/>
        <w:rPr>
          <w:rFonts w:ascii="宋体" w:hAnsi="宋体"/>
          <w:b/>
          <w:bCs/>
          <w:color w:val="000000"/>
          <w:sz w:val="24"/>
          <w:szCs w:val="28"/>
        </w:rPr>
      </w:pPr>
      <w:r>
        <w:rPr>
          <w:rFonts w:ascii="宋体" w:hAnsi="宋体"/>
          <w:bCs/>
          <w:color w:val="000000"/>
          <w:sz w:val="24"/>
          <w:szCs w:val="28"/>
        </w:rPr>
        <w:br w:type="page"/>
      </w:r>
      <w:r>
        <w:rPr>
          <w:rFonts w:ascii="宋体" w:hAnsi="宋体" w:hint="eastAsia"/>
          <w:b/>
          <w:bCs/>
          <w:color w:val="000000"/>
          <w:sz w:val="24"/>
          <w:szCs w:val="28"/>
        </w:rPr>
        <w:lastRenderedPageBreak/>
        <w:t>附件七</w:t>
      </w:r>
    </w:p>
    <w:p w:rsidR="00296876" w:rsidRDefault="00BE1D23">
      <w:pPr>
        <w:spacing w:line="340" w:lineRule="exact"/>
        <w:ind w:left="1285" w:hangingChars="400" w:hanging="1285"/>
        <w:jc w:val="center"/>
        <w:rPr>
          <w:rFonts w:ascii="黑体" w:eastAsia="黑体"/>
          <w:b/>
          <w:bCs/>
          <w:color w:val="000000"/>
          <w:sz w:val="32"/>
        </w:rPr>
      </w:pPr>
      <w:r>
        <w:rPr>
          <w:rFonts w:ascii="黑体" w:eastAsia="黑体" w:hint="eastAsia"/>
          <w:b/>
          <w:bCs/>
          <w:color w:val="000000"/>
          <w:sz w:val="32"/>
        </w:rPr>
        <w:t>施工员安全生产责任制与安全目标责任考核表</w:t>
      </w:r>
    </w:p>
    <w:p w:rsidR="00296876" w:rsidRDefault="00296876">
      <w:pPr>
        <w:spacing w:line="240" w:lineRule="exact"/>
        <w:ind w:left="960" w:hangingChars="400" w:hanging="960"/>
        <w:rPr>
          <w:rFonts w:ascii="宋体" w:hAnsi="宋体"/>
          <w:color w:val="000000"/>
          <w:sz w:val="24"/>
        </w:rPr>
      </w:pPr>
    </w:p>
    <w:p w:rsidR="00296876" w:rsidRDefault="00BE1D23">
      <w:pPr>
        <w:spacing w:line="340" w:lineRule="exact"/>
        <w:ind w:left="960" w:hangingChars="400" w:hanging="960"/>
        <w:rPr>
          <w:rFonts w:ascii="宋体" w:hAnsi="宋体"/>
          <w:color w:val="000000"/>
          <w:sz w:val="24"/>
        </w:rPr>
      </w:pPr>
      <w:r>
        <w:rPr>
          <w:rFonts w:ascii="宋体" w:hAnsi="宋体" w:hint="eastAsia"/>
          <w:color w:val="000000"/>
          <w:sz w:val="24"/>
        </w:rPr>
        <w:t xml:space="preserve">项目部：                                           考核日期： </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580"/>
        <w:gridCol w:w="1960"/>
        <w:gridCol w:w="2820"/>
        <w:gridCol w:w="828"/>
        <w:gridCol w:w="840"/>
        <w:gridCol w:w="840"/>
      </w:tblGrid>
      <w:tr w:rsidR="00296876">
        <w:trPr>
          <w:trHeight w:val="782"/>
          <w:jc w:val="center"/>
        </w:trPr>
        <w:tc>
          <w:tcPr>
            <w:tcW w:w="660" w:type="dxa"/>
            <w:vAlign w:val="center"/>
          </w:tcPr>
          <w:p w:rsidR="00296876" w:rsidRDefault="00BE1D23">
            <w:pPr>
              <w:spacing w:line="360" w:lineRule="exact"/>
              <w:jc w:val="center"/>
              <w:rPr>
                <w:rFonts w:ascii="黑体" w:eastAsia="黑体" w:hAnsi="宋体"/>
                <w:b/>
                <w:color w:val="000000"/>
                <w:sz w:val="24"/>
              </w:rPr>
            </w:pPr>
            <w:r>
              <w:rPr>
                <w:rFonts w:ascii="黑体" w:eastAsia="黑体" w:hAnsi="宋体" w:hint="eastAsia"/>
                <w:b/>
                <w:color w:val="000000"/>
                <w:sz w:val="24"/>
              </w:rPr>
              <w:t>序号</w:t>
            </w:r>
          </w:p>
        </w:tc>
        <w:tc>
          <w:tcPr>
            <w:tcW w:w="1580" w:type="dxa"/>
            <w:vAlign w:val="center"/>
          </w:tcPr>
          <w:p w:rsidR="00296876" w:rsidRDefault="00BE1D23">
            <w:pPr>
              <w:spacing w:line="360" w:lineRule="exact"/>
              <w:jc w:val="center"/>
              <w:rPr>
                <w:rFonts w:ascii="黑体" w:eastAsia="黑体" w:hAnsi="宋体"/>
                <w:b/>
                <w:color w:val="000000"/>
                <w:sz w:val="24"/>
              </w:rPr>
            </w:pPr>
            <w:r>
              <w:rPr>
                <w:rFonts w:ascii="黑体" w:eastAsia="黑体" w:hAnsi="宋体" w:hint="eastAsia"/>
                <w:b/>
                <w:color w:val="000000"/>
                <w:sz w:val="24"/>
              </w:rPr>
              <w:t>考核内容</w:t>
            </w:r>
          </w:p>
        </w:tc>
        <w:tc>
          <w:tcPr>
            <w:tcW w:w="4780" w:type="dxa"/>
            <w:gridSpan w:val="2"/>
            <w:vAlign w:val="center"/>
          </w:tcPr>
          <w:p w:rsidR="00296876" w:rsidRDefault="00BE1D23">
            <w:pPr>
              <w:spacing w:line="360" w:lineRule="exact"/>
              <w:jc w:val="center"/>
              <w:rPr>
                <w:rFonts w:ascii="黑体" w:eastAsia="黑体" w:hAnsi="宋体"/>
                <w:b/>
                <w:color w:val="000000"/>
                <w:sz w:val="24"/>
              </w:rPr>
            </w:pPr>
            <w:r>
              <w:rPr>
                <w:rFonts w:ascii="黑体" w:eastAsia="黑体" w:hAnsi="宋体" w:hint="eastAsia"/>
                <w:b/>
                <w:color w:val="000000"/>
                <w:sz w:val="24"/>
              </w:rPr>
              <w:t>扣分标准</w:t>
            </w:r>
          </w:p>
        </w:tc>
        <w:tc>
          <w:tcPr>
            <w:tcW w:w="828" w:type="dxa"/>
            <w:vAlign w:val="center"/>
          </w:tcPr>
          <w:p w:rsidR="00296876" w:rsidRDefault="00BE1D23">
            <w:pPr>
              <w:spacing w:line="360" w:lineRule="exact"/>
              <w:jc w:val="center"/>
              <w:rPr>
                <w:rFonts w:ascii="黑体" w:eastAsia="黑体" w:hAnsi="宋体"/>
                <w:b/>
                <w:color w:val="000000"/>
                <w:sz w:val="24"/>
              </w:rPr>
            </w:pPr>
            <w:r>
              <w:rPr>
                <w:rFonts w:ascii="黑体" w:eastAsia="黑体" w:hAnsi="宋体" w:hint="eastAsia"/>
                <w:b/>
                <w:color w:val="000000"/>
                <w:sz w:val="24"/>
              </w:rPr>
              <w:t>应得分数</w:t>
            </w:r>
          </w:p>
        </w:tc>
        <w:tc>
          <w:tcPr>
            <w:tcW w:w="840" w:type="dxa"/>
            <w:vAlign w:val="center"/>
          </w:tcPr>
          <w:p w:rsidR="00296876" w:rsidRDefault="00BE1D23">
            <w:pPr>
              <w:spacing w:line="360" w:lineRule="exact"/>
              <w:jc w:val="center"/>
              <w:rPr>
                <w:rFonts w:ascii="黑体" w:eastAsia="黑体" w:hAnsi="宋体"/>
                <w:b/>
                <w:color w:val="000000"/>
                <w:sz w:val="24"/>
              </w:rPr>
            </w:pPr>
            <w:r>
              <w:rPr>
                <w:rFonts w:ascii="黑体" w:eastAsia="黑体" w:hAnsi="宋体" w:hint="eastAsia"/>
                <w:b/>
                <w:color w:val="000000"/>
                <w:sz w:val="24"/>
              </w:rPr>
              <w:t>扣减分数</w:t>
            </w:r>
          </w:p>
        </w:tc>
        <w:tc>
          <w:tcPr>
            <w:tcW w:w="840" w:type="dxa"/>
            <w:vAlign w:val="center"/>
          </w:tcPr>
          <w:p w:rsidR="00296876" w:rsidRDefault="00BE1D23">
            <w:pPr>
              <w:spacing w:line="360" w:lineRule="exact"/>
              <w:jc w:val="center"/>
              <w:rPr>
                <w:rFonts w:ascii="黑体" w:eastAsia="黑体" w:hAnsi="宋体"/>
                <w:b/>
                <w:color w:val="000000"/>
                <w:sz w:val="24"/>
              </w:rPr>
            </w:pPr>
            <w:r>
              <w:rPr>
                <w:rFonts w:ascii="黑体" w:eastAsia="黑体" w:hAnsi="宋体" w:hint="eastAsia"/>
                <w:b/>
                <w:color w:val="000000"/>
                <w:sz w:val="24"/>
              </w:rPr>
              <w:t>实得分数</w:t>
            </w:r>
          </w:p>
        </w:tc>
      </w:tr>
      <w:tr w:rsidR="00296876">
        <w:trPr>
          <w:trHeight w:val="1698"/>
          <w:jc w:val="center"/>
        </w:trPr>
        <w:tc>
          <w:tcPr>
            <w:tcW w:w="66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1</w:t>
            </w:r>
          </w:p>
        </w:tc>
        <w:tc>
          <w:tcPr>
            <w:tcW w:w="158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安全活动</w:t>
            </w:r>
          </w:p>
        </w:tc>
        <w:tc>
          <w:tcPr>
            <w:tcW w:w="4780" w:type="dxa"/>
            <w:gridSpan w:val="2"/>
            <w:vAlign w:val="center"/>
          </w:tcPr>
          <w:p w:rsidR="00296876" w:rsidRDefault="00BE1D23">
            <w:pPr>
              <w:spacing w:line="360" w:lineRule="exact"/>
              <w:rPr>
                <w:rFonts w:ascii="宋体" w:hAnsi="宋体"/>
                <w:color w:val="000000"/>
                <w:szCs w:val="21"/>
              </w:rPr>
            </w:pPr>
            <w:r>
              <w:rPr>
                <w:rFonts w:ascii="宋体" w:hAnsi="宋体" w:hint="eastAsia"/>
                <w:color w:val="000000"/>
                <w:szCs w:val="21"/>
              </w:rPr>
              <w:t>1、未领导所属班组搞好安全活动扣10分。</w:t>
            </w:r>
          </w:p>
          <w:p w:rsidR="00296876" w:rsidRDefault="00BE1D23">
            <w:pPr>
              <w:spacing w:line="360" w:lineRule="exact"/>
              <w:rPr>
                <w:rFonts w:ascii="宋体" w:hAnsi="宋体"/>
                <w:color w:val="000000"/>
                <w:szCs w:val="21"/>
              </w:rPr>
            </w:pPr>
            <w:r>
              <w:rPr>
                <w:rFonts w:ascii="宋体" w:hAnsi="宋体" w:hint="eastAsia"/>
                <w:color w:val="000000"/>
                <w:szCs w:val="21"/>
              </w:rPr>
              <w:t>2、未组织班组学习安全操作规程扣8分。</w:t>
            </w:r>
          </w:p>
          <w:p w:rsidR="00296876" w:rsidRDefault="00BE1D23">
            <w:pPr>
              <w:spacing w:line="360" w:lineRule="exact"/>
              <w:rPr>
                <w:rFonts w:ascii="宋体" w:hAnsi="宋体"/>
                <w:color w:val="000000"/>
                <w:szCs w:val="21"/>
              </w:rPr>
            </w:pPr>
            <w:r>
              <w:rPr>
                <w:rFonts w:ascii="宋体" w:hAnsi="宋体" w:hint="eastAsia"/>
                <w:color w:val="000000"/>
                <w:szCs w:val="21"/>
              </w:rPr>
              <w:t>3、未教育职工正确使用安全防护用品扣10分。</w:t>
            </w:r>
          </w:p>
        </w:tc>
        <w:tc>
          <w:tcPr>
            <w:tcW w:w="828" w:type="dxa"/>
            <w:vAlign w:val="center"/>
          </w:tcPr>
          <w:p w:rsidR="00296876" w:rsidRDefault="00296876">
            <w:pPr>
              <w:spacing w:line="360" w:lineRule="exact"/>
              <w:jc w:val="center"/>
              <w:rPr>
                <w:rFonts w:ascii="宋体" w:hAnsi="宋体"/>
                <w:color w:val="000000"/>
                <w:szCs w:val="21"/>
              </w:rPr>
            </w:pPr>
          </w:p>
        </w:tc>
        <w:tc>
          <w:tcPr>
            <w:tcW w:w="840" w:type="dxa"/>
            <w:vAlign w:val="center"/>
          </w:tcPr>
          <w:p w:rsidR="00296876" w:rsidRDefault="00296876">
            <w:pPr>
              <w:spacing w:line="360" w:lineRule="exact"/>
              <w:jc w:val="center"/>
              <w:rPr>
                <w:rFonts w:ascii="宋体" w:hAnsi="宋体"/>
                <w:color w:val="000000"/>
                <w:szCs w:val="21"/>
              </w:rPr>
            </w:pPr>
          </w:p>
        </w:tc>
        <w:tc>
          <w:tcPr>
            <w:tcW w:w="840" w:type="dxa"/>
            <w:vAlign w:val="center"/>
          </w:tcPr>
          <w:p w:rsidR="00296876" w:rsidRDefault="00296876">
            <w:pPr>
              <w:spacing w:line="360" w:lineRule="exact"/>
              <w:jc w:val="center"/>
              <w:rPr>
                <w:rFonts w:ascii="宋体" w:hAnsi="宋体"/>
                <w:color w:val="000000"/>
                <w:sz w:val="24"/>
              </w:rPr>
            </w:pPr>
          </w:p>
        </w:tc>
      </w:tr>
      <w:tr w:rsidR="00296876">
        <w:trPr>
          <w:trHeight w:val="1550"/>
          <w:jc w:val="center"/>
        </w:trPr>
        <w:tc>
          <w:tcPr>
            <w:tcW w:w="66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2</w:t>
            </w:r>
          </w:p>
        </w:tc>
        <w:tc>
          <w:tcPr>
            <w:tcW w:w="158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安全生产</w:t>
            </w:r>
          </w:p>
        </w:tc>
        <w:tc>
          <w:tcPr>
            <w:tcW w:w="4780" w:type="dxa"/>
            <w:gridSpan w:val="2"/>
            <w:vAlign w:val="center"/>
          </w:tcPr>
          <w:p w:rsidR="00296876" w:rsidRDefault="00BE1D23">
            <w:pPr>
              <w:spacing w:line="360" w:lineRule="exact"/>
              <w:rPr>
                <w:rFonts w:ascii="宋体" w:hAnsi="宋体"/>
                <w:color w:val="000000"/>
                <w:szCs w:val="21"/>
              </w:rPr>
            </w:pPr>
            <w:r>
              <w:rPr>
                <w:rFonts w:ascii="宋体" w:hAnsi="宋体" w:hint="eastAsia"/>
                <w:color w:val="000000"/>
                <w:szCs w:val="21"/>
              </w:rPr>
              <w:t>1、漠视职工人身安全，发出不科学、不安全、不卫生的生产指令扣10分。</w:t>
            </w:r>
          </w:p>
        </w:tc>
        <w:tc>
          <w:tcPr>
            <w:tcW w:w="828" w:type="dxa"/>
            <w:vAlign w:val="center"/>
          </w:tcPr>
          <w:p w:rsidR="00296876" w:rsidRDefault="00296876">
            <w:pPr>
              <w:spacing w:line="360" w:lineRule="exact"/>
              <w:jc w:val="center"/>
              <w:rPr>
                <w:rFonts w:ascii="宋体" w:hAnsi="宋体"/>
                <w:color w:val="000000"/>
                <w:szCs w:val="21"/>
              </w:rPr>
            </w:pPr>
          </w:p>
        </w:tc>
        <w:tc>
          <w:tcPr>
            <w:tcW w:w="840" w:type="dxa"/>
            <w:vAlign w:val="center"/>
          </w:tcPr>
          <w:p w:rsidR="00296876" w:rsidRDefault="00296876">
            <w:pPr>
              <w:spacing w:line="360" w:lineRule="exact"/>
              <w:jc w:val="center"/>
              <w:rPr>
                <w:rFonts w:ascii="宋体" w:hAnsi="宋体"/>
                <w:color w:val="000000"/>
                <w:szCs w:val="21"/>
              </w:rPr>
            </w:pPr>
          </w:p>
        </w:tc>
        <w:tc>
          <w:tcPr>
            <w:tcW w:w="840" w:type="dxa"/>
            <w:vAlign w:val="center"/>
          </w:tcPr>
          <w:p w:rsidR="00296876" w:rsidRDefault="00296876">
            <w:pPr>
              <w:spacing w:line="360" w:lineRule="exact"/>
              <w:jc w:val="center"/>
              <w:rPr>
                <w:rFonts w:ascii="宋体" w:hAnsi="宋体"/>
                <w:color w:val="000000"/>
                <w:sz w:val="24"/>
              </w:rPr>
            </w:pPr>
          </w:p>
        </w:tc>
      </w:tr>
      <w:tr w:rsidR="00296876">
        <w:trPr>
          <w:trHeight w:val="1542"/>
          <w:jc w:val="center"/>
        </w:trPr>
        <w:tc>
          <w:tcPr>
            <w:tcW w:w="66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3</w:t>
            </w:r>
          </w:p>
        </w:tc>
        <w:tc>
          <w:tcPr>
            <w:tcW w:w="158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安全验收</w:t>
            </w:r>
          </w:p>
        </w:tc>
        <w:tc>
          <w:tcPr>
            <w:tcW w:w="4780" w:type="dxa"/>
            <w:gridSpan w:val="2"/>
            <w:vAlign w:val="center"/>
          </w:tcPr>
          <w:p w:rsidR="00296876" w:rsidRDefault="00BE1D23">
            <w:pPr>
              <w:spacing w:line="360" w:lineRule="exact"/>
              <w:rPr>
                <w:rFonts w:ascii="宋体" w:hAnsi="宋体"/>
                <w:color w:val="000000"/>
                <w:szCs w:val="21"/>
              </w:rPr>
            </w:pPr>
            <w:r>
              <w:rPr>
                <w:rFonts w:ascii="宋体" w:hAnsi="宋体" w:hint="eastAsia"/>
                <w:color w:val="000000"/>
                <w:szCs w:val="21"/>
              </w:rPr>
              <w:t>1、未参加脚手架、井字架、塔吊、电气设备、机械设备的验收工作扣10分。</w:t>
            </w:r>
          </w:p>
        </w:tc>
        <w:tc>
          <w:tcPr>
            <w:tcW w:w="828" w:type="dxa"/>
            <w:vAlign w:val="center"/>
          </w:tcPr>
          <w:p w:rsidR="00296876" w:rsidRDefault="00296876">
            <w:pPr>
              <w:spacing w:line="360" w:lineRule="exact"/>
              <w:jc w:val="center"/>
              <w:rPr>
                <w:rFonts w:ascii="宋体" w:hAnsi="宋体"/>
                <w:color w:val="000000"/>
                <w:szCs w:val="21"/>
              </w:rPr>
            </w:pPr>
          </w:p>
        </w:tc>
        <w:tc>
          <w:tcPr>
            <w:tcW w:w="840" w:type="dxa"/>
            <w:vAlign w:val="center"/>
          </w:tcPr>
          <w:p w:rsidR="00296876" w:rsidRDefault="00296876">
            <w:pPr>
              <w:spacing w:line="360" w:lineRule="exact"/>
              <w:jc w:val="center"/>
              <w:rPr>
                <w:rFonts w:ascii="宋体" w:hAnsi="宋体"/>
                <w:color w:val="000000"/>
                <w:szCs w:val="21"/>
              </w:rPr>
            </w:pPr>
          </w:p>
        </w:tc>
        <w:tc>
          <w:tcPr>
            <w:tcW w:w="840" w:type="dxa"/>
            <w:vAlign w:val="center"/>
          </w:tcPr>
          <w:p w:rsidR="00296876" w:rsidRDefault="00296876">
            <w:pPr>
              <w:spacing w:line="360" w:lineRule="exact"/>
              <w:jc w:val="center"/>
              <w:rPr>
                <w:rFonts w:ascii="宋体" w:hAnsi="宋体"/>
                <w:color w:val="000000"/>
                <w:sz w:val="24"/>
              </w:rPr>
            </w:pPr>
          </w:p>
        </w:tc>
      </w:tr>
      <w:tr w:rsidR="00296876">
        <w:trPr>
          <w:trHeight w:val="2788"/>
          <w:jc w:val="center"/>
        </w:trPr>
        <w:tc>
          <w:tcPr>
            <w:tcW w:w="66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4</w:t>
            </w:r>
          </w:p>
        </w:tc>
        <w:tc>
          <w:tcPr>
            <w:tcW w:w="158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安全检查</w:t>
            </w:r>
          </w:p>
        </w:tc>
        <w:tc>
          <w:tcPr>
            <w:tcW w:w="4780" w:type="dxa"/>
            <w:gridSpan w:val="2"/>
            <w:vAlign w:val="center"/>
          </w:tcPr>
          <w:p w:rsidR="00296876" w:rsidRDefault="00BE1D23">
            <w:pPr>
              <w:spacing w:line="360" w:lineRule="exact"/>
              <w:rPr>
                <w:rFonts w:ascii="宋体" w:hAnsi="宋体"/>
                <w:color w:val="000000"/>
                <w:szCs w:val="21"/>
              </w:rPr>
            </w:pPr>
            <w:r>
              <w:rPr>
                <w:rFonts w:ascii="宋体" w:hAnsi="宋体" w:hint="eastAsia"/>
                <w:color w:val="000000"/>
                <w:szCs w:val="21"/>
              </w:rPr>
              <w:t>1、未及时对施工现场安全防护设施和现场消防设施超生经常性检查扣10分。</w:t>
            </w:r>
          </w:p>
          <w:p w:rsidR="00296876" w:rsidRDefault="00BE1D23">
            <w:pPr>
              <w:spacing w:line="360" w:lineRule="exact"/>
              <w:rPr>
                <w:rFonts w:ascii="宋体" w:hAnsi="宋体"/>
                <w:color w:val="000000"/>
                <w:szCs w:val="21"/>
              </w:rPr>
            </w:pPr>
            <w:r>
              <w:rPr>
                <w:rFonts w:ascii="宋体" w:hAnsi="宋体" w:hint="eastAsia"/>
                <w:color w:val="000000"/>
                <w:szCs w:val="21"/>
              </w:rPr>
              <w:t>2、未配合安全处及时进行施工机械设备验收工作扣10分。</w:t>
            </w:r>
          </w:p>
          <w:p w:rsidR="00296876" w:rsidRDefault="00BE1D23">
            <w:pPr>
              <w:spacing w:line="360" w:lineRule="exact"/>
              <w:rPr>
                <w:rFonts w:ascii="宋体" w:hAnsi="宋体"/>
                <w:color w:val="000000"/>
                <w:szCs w:val="21"/>
              </w:rPr>
            </w:pPr>
            <w:r>
              <w:rPr>
                <w:rFonts w:ascii="宋体" w:hAnsi="宋体" w:hint="eastAsia"/>
                <w:color w:val="000000"/>
                <w:szCs w:val="21"/>
              </w:rPr>
              <w:t>3、未坚持每旬组织一次安全检查扣10分。</w:t>
            </w:r>
          </w:p>
          <w:p w:rsidR="00296876" w:rsidRDefault="00BE1D23">
            <w:pPr>
              <w:spacing w:line="360" w:lineRule="exact"/>
              <w:rPr>
                <w:rFonts w:ascii="宋体" w:hAnsi="宋体"/>
                <w:color w:val="000000"/>
                <w:szCs w:val="21"/>
              </w:rPr>
            </w:pPr>
            <w:r>
              <w:rPr>
                <w:rFonts w:ascii="宋体" w:hAnsi="宋体" w:hint="eastAsia"/>
                <w:color w:val="000000"/>
                <w:szCs w:val="21"/>
              </w:rPr>
              <w:t>4、对查出的隐患，未落实整改措施扣10分。</w:t>
            </w:r>
          </w:p>
        </w:tc>
        <w:tc>
          <w:tcPr>
            <w:tcW w:w="828" w:type="dxa"/>
            <w:vAlign w:val="center"/>
          </w:tcPr>
          <w:p w:rsidR="00296876" w:rsidRDefault="00296876">
            <w:pPr>
              <w:spacing w:line="360" w:lineRule="exact"/>
              <w:jc w:val="center"/>
              <w:rPr>
                <w:rFonts w:ascii="宋体" w:hAnsi="宋体"/>
                <w:color w:val="000000"/>
                <w:szCs w:val="21"/>
              </w:rPr>
            </w:pPr>
          </w:p>
        </w:tc>
        <w:tc>
          <w:tcPr>
            <w:tcW w:w="840" w:type="dxa"/>
            <w:vAlign w:val="center"/>
          </w:tcPr>
          <w:p w:rsidR="00296876" w:rsidRDefault="00296876">
            <w:pPr>
              <w:spacing w:line="360" w:lineRule="exact"/>
              <w:jc w:val="center"/>
              <w:rPr>
                <w:rFonts w:ascii="宋体" w:hAnsi="宋体"/>
                <w:color w:val="000000"/>
                <w:szCs w:val="21"/>
              </w:rPr>
            </w:pPr>
          </w:p>
        </w:tc>
        <w:tc>
          <w:tcPr>
            <w:tcW w:w="840" w:type="dxa"/>
            <w:vAlign w:val="center"/>
          </w:tcPr>
          <w:p w:rsidR="00296876" w:rsidRDefault="00296876">
            <w:pPr>
              <w:spacing w:line="360" w:lineRule="exact"/>
              <w:jc w:val="center"/>
              <w:rPr>
                <w:rFonts w:ascii="宋体" w:hAnsi="宋体"/>
                <w:color w:val="000000"/>
                <w:sz w:val="24"/>
              </w:rPr>
            </w:pPr>
          </w:p>
        </w:tc>
      </w:tr>
      <w:tr w:rsidR="00296876">
        <w:trPr>
          <w:trHeight w:val="2485"/>
          <w:jc w:val="center"/>
        </w:trPr>
        <w:tc>
          <w:tcPr>
            <w:tcW w:w="66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5</w:t>
            </w:r>
          </w:p>
        </w:tc>
        <w:tc>
          <w:tcPr>
            <w:tcW w:w="158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工伤事故处理</w:t>
            </w:r>
          </w:p>
        </w:tc>
        <w:tc>
          <w:tcPr>
            <w:tcW w:w="4780" w:type="dxa"/>
            <w:gridSpan w:val="2"/>
            <w:vAlign w:val="center"/>
          </w:tcPr>
          <w:p w:rsidR="00296876" w:rsidRDefault="00BE1D23">
            <w:pPr>
              <w:spacing w:line="360" w:lineRule="exact"/>
              <w:rPr>
                <w:rFonts w:ascii="宋体" w:hAnsi="宋体"/>
                <w:color w:val="000000"/>
                <w:szCs w:val="21"/>
              </w:rPr>
            </w:pPr>
            <w:r>
              <w:rPr>
                <w:rFonts w:ascii="宋体" w:hAnsi="宋体" w:hint="eastAsia"/>
                <w:color w:val="000000"/>
                <w:szCs w:val="21"/>
              </w:rPr>
              <w:t>1、发生工伤事故未及时上报扣10分</w:t>
            </w:r>
          </w:p>
          <w:p w:rsidR="00296876" w:rsidRDefault="00BE1D23">
            <w:pPr>
              <w:spacing w:line="360" w:lineRule="exact"/>
              <w:rPr>
                <w:rFonts w:ascii="宋体" w:hAnsi="宋体"/>
                <w:color w:val="000000"/>
                <w:szCs w:val="21"/>
              </w:rPr>
            </w:pPr>
            <w:r>
              <w:rPr>
                <w:rFonts w:ascii="宋体" w:hAnsi="宋体" w:hint="eastAsia"/>
                <w:color w:val="000000"/>
                <w:szCs w:val="21"/>
              </w:rPr>
              <w:t>2、未对工伤事故进行详细记录扣8分。</w:t>
            </w:r>
          </w:p>
          <w:p w:rsidR="00296876" w:rsidRDefault="00BE1D23">
            <w:pPr>
              <w:spacing w:line="360" w:lineRule="exact"/>
              <w:rPr>
                <w:rFonts w:ascii="宋体" w:hAnsi="宋体"/>
                <w:color w:val="000000"/>
                <w:szCs w:val="21"/>
              </w:rPr>
            </w:pPr>
            <w:r>
              <w:rPr>
                <w:rFonts w:ascii="宋体" w:hAnsi="宋体" w:hint="eastAsia"/>
                <w:color w:val="000000"/>
                <w:szCs w:val="21"/>
              </w:rPr>
              <w:t>3、未组织全体职工认真分析提出防范措施扣10分。</w:t>
            </w:r>
          </w:p>
          <w:p w:rsidR="00296876" w:rsidRDefault="00BE1D23">
            <w:pPr>
              <w:spacing w:line="360" w:lineRule="exact"/>
              <w:rPr>
                <w:rFonts w:ascii="宋体" w:hAnsi="宋体"/>
                <w:color w:val="000000"/>
                <w:szCs w:val="21"/>
              </w:rPr>
            </w:pPr>
            <w:r>
              <w:rPr>
                <w:rFonts w:ascii="宋体" w:hAnsi="宋体" w:hint="eastAsia"/>
                <w:color w:val="000000"/>
                <w:szCs w:val="21"/>
              </w:rPr>
              <w:t>4、发生工伤事故未立即组织抢救扣10分。</w:t>
            </w:r>
          </w:p>
        </w:tc>
        <w:tc>
          <w:tcPr>
            <w:tcW w:w="828" w:type="dxa"/>
            <w:vAlign w:val="center"/>
          </w:tcPr>
          <w:p w:rsidR="00296876" w:rsidRDefault="00296876">
            <w:pPr>
              <w:spacing w:line="360" w:lineRule="exact"/>
              <w:jc w:val="center"/>
              <w:rPr>
                <w:rFonts w:ascii="宋体" w:hAnsi="宋体"/>
                <w:color w:val="000000"/>
                <w:szCs w:val="21"/>
              </w:rPr>
            </w:pPr>
          </w:p>
        </w:tc>
        <w:tc>
          <w:tcPr>
            <w:tcW w:w="840" w:type="dxa"/>
            <w:vAlign w:val="center"/>
          </w:tcPr>
          <w:p w:rsidR="00296876" w:rsidRDefault="00296876">
            <w:pPr>
              <w:spacing w:line="360" w:lineRule="exact"/>
              <w:jc w:val="center"/>
              <w:rPr>
                <w:rFonts w:ascii="宋体" w:hAnsi="宋体"/>
                <w:color w:val="000000"/>
                <w:szCs w:val="21"/>
              </w:rPr>
            </w:pPr>
          </w:p>
        </w:tc>
        <w:tc>
          <w:tcPr>
            <w:tcW w:w="840" w:type="dxa"/>
            <w:vAlign w:val="center"/>
          </w:tcPr>
          <w:p w:rsidR="00296876" w:rsidRDefault="00296876">
            <w:pPr>
              <w:spacing w:line="360" w:lineRule="exact"/>
              <w:jc w:val="center"/>
              <w:rPr>
                <w:rFonts w:ascii="宋体" w:hAnsi="宋体"/>
                <w:color w:val="000000"/>
                <w:sz w:val="24"/>
              </w:rPr>
            </w:pPr>
          </w:p>
        </w:tc>
      </w:tr>
      <w:tr w:rsidR="00296876">
        <w:trPr>
          <w:trHeight w:val="615"/>
          <w:jc w:val="center"/>
        </w:trPr>
        <w:tc>
          <w:tcPr>
            <w:tcW w:w="2240" w:type="dxa"/>
            <w:gridSpan w:val="2"/>
            <w:vAlign w:val="center"/>
          </w:tcPr>
          <w:p w:rsidR="00296876" w:rsidRDefault="00BE1D23">
            <w:pPr>
              <w:spacing w:line="360" w:lineRule="exact"/>
              <w:jc w:val="center"/>
              <w:rPr>
                <w:rFonts w:ascii="黑体" w:eastAsia="黑体" w:hAnsi="宋体"/>
                <w:b/>
                <w:color w:val="000000"/>
                <w:sz w:val="24"/>
              </w:rPr>
            </w:pPr>
            <w:r>
              <w:rPr>
                <w:rFonts w:ascii="黑体" w:eastAsia="黑体" w:hAnsi="宋体" w:hint="eastAsia"/>
                <w:b/>
                <w:color w:val="000000"/>
                <w:sz w:val="24"/>
              </w:rPr>
              <w:t>合  计</w:t>
            </w:r>
          </w:p>
        </w:tc>
        <w:tc>
          <w:tcPr>
            <w:tcW w:w="4780" w:type="dxa"/>
            <w:gridSpan w:val="2"/>
            <w:vAlign w:val="center"/>
          </w:tcPr>
          <w:p w:rsidR="00296876" w:rsidRDefault="00296876">
            <w:pPr>
              <w:spacing w:line="360" w:lineRule="exact"/>
              <w:jc w:val="center"/>
              <w:rPr>
                <w:rFonts w:ascii="黑体" w:eastAsia="黑体" w:hAnsi="宋体"/>
                <w:b/>
                <w:color w:val="000000"/>
                <w:sz w:val="24"/>
              </w:rPr>
            </w:pPr>
          </w:p>
          <w:p w:rsidR="00296876" w:rsidRDefault="00296876">
            <w:pPr>
              <w:spacing w:line="360" w:lineRule="exact"/>
              <w:jc w:val="center"/>
              <w:rPr>
                <w:rFonts w:ascii="黑体" w:eastAsia="黑体" w:hAnsi="宋体"/>
                <w:b/>
                <w:color w:val="000000"/>
                <w:sz w:val="24"/>
              </w:rPr>
            </w:pPr>
          </w:p>
        </w:tc>
        <w:tc>
          <w:tcPr>
            <w:tcW w:w="828" w:type="dxa"/>
            <w:vAlign w:val="center"/>
          </w:tcPr>
          <w:p w:rsidR="00296876" w:rsidRDefault="00296876">
            <w:pPr>
              <w:spacing w:line="360" w:lineRule="exact"/>
              <w:jc w:val="center"/>
              <w:rPr>
                <w:rFonts w:ascii="黑体" w:eastAsia="黑体" w:hAnsi="宋体"/>
                <w:b/>
                <w:color w:val="000000"/>
                <w:sz w:val="24"/>
              </w:rPr>
            </w:pPr>
          </w:p>
        </w:tc>
        <w:tc>
          <w:tcPr>
            <w:tcW w:w="840" w:type="dxa"/>
            <w:vAlign w:val="center"/>
          </w:tcPr>
          <w:p w:rsidR="00296876" w:rsidRDefault="00296876">
            <w:pPr>
              <w:spacing w:line="360" w:lineRule="exact"/>
              <w:jc w:val="center"/>
              <w:rPr>
                <w:rFonts w:ascii="黑体" w:eastAsia="黑体" w:hAnsi="宋体"/>
                <w:b/>
                <w:color w:val="000000"/>
                <w:sz w:val="24"/>
              </w:rPr>
            </w:pPr>
          </w:p>
        </w:tc>
        <w:tc>
          <w:tcPr>
            <w:tcW w:w="840" w:type="dxa"/>
            <w:vAlign w:val="center"/>
          </w:tcPr>
          <w:p w:rsidR="00296876" w:rsidRDefault="00296876">
            <w:pPr>
              <w:spacing w:line="360" w:lineRule="exact"/>
              <w:jc w:val="center"/>
              <w:rPr>
                <w:rFonts w:ascii="黑体" w:eastAsia="黑体" w:hAnsi="宋体"/>
                <w:b/>
                <w:color w:val="000000"/>
                <w:sz w:val="24"/>
              </w:rPr>
            </w:pPr>
          </w:p>
        </w:tc>
      </w:tr>
      <w:tr w:rsidR="00296876">
        <w:trPr>
          <w:trHeight w:val="737"/>
          <w:jc w:val="center"/>
        </w:trPr>
        <w:tc>
          <w:tcPr>
            <w:tcW w:w="4200" w:type="dxa"/>
            <w:gridSpan w:val="3"/>
            <w:vAlign w:val="center"/>
          </w:tcPr>
          <w:p w:rsidR="00296876" w:rsidRDefault="00BE1D23">
            <w:pPr>
              <w:spacing w:line="360" w:lineRule="exact"/>
              <w:rPr>
                <w:rFonts w:ascii="黑体" w:eastAsia="黑体" w:hAnsi="宋体"/>
                <w:b/>
                <w:color w:val="000000"/>
                <w:sz w:val="24"/>
              </w:rPr>
            </w:pPr>
            <w:r>
              <w:rPr>
                <w:rFonts w:ascii="黑体" w:eastAsia="黑体" w:hAnsi="宋体" w:hint="eastAsia"/>
                <w:b/>
                <w:color w:val="000000"/>
                <w:sz w:val="24"/>
              </w:rPr>
              <w:t xml:space="preserve">被考核人： </w:t>
            </w:r>
          </w:p>
        </w:tc>
        <w:tc>
          <w:tcPr>
            <w:tcW w:w="5328" w:type="dxa"/>
            <w:gridSpan w:val="4"/>
            <w:vAlign w:val="center"/>
          </w:tcPr>
          <w:p w:rsidR="00296876" w:rsidRDefault="00BE1D23">
            <w:pPr>
              <w:spacing w:line="360" w:lineRule="exact"/>
              <w:rPr>
                <w:rFonts w:ascii="黑体" w:eastAsia="黑体" w:hAnsi="宋体"/>
                <w:b/>
                <w:color w:val="000000"/>
                <w:sz w:val="24"/>
              </w:rPr>
            </w:pPr>
            <w:r>
              <w:rPr>
                <w:rFonts w:ascii="黑体" w:eastAsia="黑体" w:hAnsi="宋体" w:hint="eastAsia"/>
                <w:b/>
                <w:color w:val="000000"/>
                <w:sz w:val="24"/>
              </w:rPr>
              <w:t>考核人：</w:t>
            </w:r>
          </w:p>
        </w:tc>
      </w:tr>
    </w:tbl>
    <w:p w:rsidR="00296876" w:rsidRDefault="00296876">
      <w:pPr>
        <w:rPr>
          <w:color w:val="000000"/>
        </w:rPr>
      </w:pPr>
    </w:p>
    <w:p w:rsidR="00296876" w:rsidRDefault="00BE1D23">
      <w:pPr>
        <w:spacing w:line="360" w:lineRule="auto"/>
        <w:jc w:val="left"/>
        <w:rPr>
          <w:rFonts w:ascii="宋体" w:hAnsi="宋体"/>
          <w:b/>
          <w:bCs/>
          <w:color w:val="000000"/>
          <w:sz w:val="24"/>
          <w:szCs w:val="28"/>
        </w:rPr>
      </w:pPr>
      <w:r>
        <w:rPr>
          <w:rFonts w:ascii="宋体" w:hAnsi="宋体" w:hint="eastAsia"/>
          <w:b/>
          <w:bCs/>
          <w:color w:val="000000"/>
          <w:sz w:val="24"/>
          <w:szCs w:val="28"/>
        </w:rPr>
        <w:t>附件八</w:t>
      </w:r>
    </w:p>
    <w:p w:rsidR="00296876" w:rsidRDefault="00BE1D23">
      <w:pPr>
        <w:spacing w:line="340" w:lineRule="exact"/>
        <w:ind w:left="1285" w:hangingChars="400" w:hanging="1285"/>
        <w:jc w:val="center"/>
        <w:rPr>
          <w:rFonts w:ascii="黑体" w:eastAsia="黑体"/>
          <w:b/>
          <w:bCs/>
          <w:color w:val="000000"/>
          <w:sz w:val="32"/>
        </w:rPr>
      </w:pPr>
      <w:r>
        <w:rPr>
          <w:rFonts w:ascii="黑体" w:eastAsia="黑体" w:hint="eastAsia"/>
          <w:b/>
          <w:bCs/>
          <w:color w:val="000000"/>
          <w:sz w:val="32"/>
        </w:rPr>
        <w:t>专职安全员安全生产责任制与安全目标责任考核表</w:t>
      </w:r>
    </w:p>
    <w:p w:rsidR="00296876" w:rsidRDefault="00296876">
      <w:pPr>
        <w:spacing w:line="240" w:lineRule="exact"/>
        <w:ind w:left="960" w:hangingChars="400" w:hanging="960"/>
        <w:rPr>
          <w:rFonts w:ascii="宋体" w:hAnsi="宋体"/>
          <w:color w:val="000000"/>
          <w:sz w:val="24"/>
        </w:rPr>
      </w:pPr>
    </w:p>
    <w:p w:rsidR="00296876" w:rsidRDefault="00BE1D23">
      <w:pPr>
        <w:spacing w:line="340" w:lineRule="exact"/>
        <w:rPr>
          <w:rFonts w:ascii="宋体" w:hAnsi="宋体"/>
          <w:color w:val="000000"/>
          <w:sz w:val="24"/>
        </w:rPr>
      </w:pPr>
      <w:r>
        <w:rPr>
          <w:rFonts w:ascii="宋体" w:hAnsi="宋体" w:hint="eastAsia"/>
          <w:color w:val="000000"/>
          <w:sz w:val="24"/>
        </w:rPr>
        <w:t>项目部：                                           考核日期：</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580"/>
        <w:gridCol w:w="1960"/>
        <w:gridCol w:w="2820"/>
        <w:gridCol w:w="828"/>
        <w:gridCol w:w="840"/>
        <w:gridCol w:w="840"/>
      </w:tblGrid>
      <w:tr w:rsidR="00296876">
        <w:trPr>
          <w:trHeight w:val="782"/>
          <w:jc w:val="center"/>
        </w:trPr>
        <w:tc>
          <w:tcPr>
            <w:tcW w:w="660" w:type="dxa"/>
            <w:vAlign w:val="center"/>
          </w:tcPr>
          <w:p w:rsidR="00296876" w:rsidRDefault="00BE1D23">
            <w:pPr>
              <w:spacing w:line="340" w:lineRule="exact"/>
              <w:jc w:val="center"/>
              <w:rPr>
                <w:rFonts w:ascii="黑体" w:eastAsia="黑体" w:hAnsi="宋体"/>
                <w:b/>
                <w:color w:val="000000"/>
                <w:sz w:val="24"/>
              </w:rPr>
            </w:pPr>
            <w:r>
              <w:rPr>
                <w:rFonts w:ascii="黑体" w:eastAsia="黑体" w:hAnsi="宋体" w:hint="eastAsia"/>
                <w:b/>
                <w:color w:val="000000"/>
                <w:sz w:val="24"/>
              </w:rPr>
              <w:t>序号</w:t>
            </w:r>
          </w:p>
        </w:tc>
        <w:tc>
          <w:tcPr>
            <w:tcW w:w="1580" w:type="dxa"/>
            <w:vAlign w:val="center"/>
          </w:tcPr>
          <w:p w:rsidR="00296876" w:rsidRDefault="00BE1D23">
            <w:pPr>
              <w:spacing w:line="340" w:lineRule="exact"/>
              <w:jc w:val="center"/>
              <w:rPr>
                <w:rFonts w:ascii="黑体" w:eastAsia="黑体" w:hAnsi="宋体"/>
                <w:b/>
                <w:color w:val="000000"/>
                <w:sz w:val="24"/>
              </w:rPr>
            </w:pPr>
            <w:r>
              <w:rPr>
                <w:rFonts w:ascii="黑体" w:eastAsia="黑体" w:hAnsi="宋体" w:hint="eastAsia"/>
                <w:b/>
                <w:color w:val="000000"/>
                <w:sz w:val="24"/>
              </w:rPr>
              <w:t>考核内容</w:t>
            </w:r>
          </w:p>
        </w:tc>
        <w:tc>
          <w:tcPr>
            <w:tcW w:w="4780" w:type="dxa"/>
            <w:gridSpan w:val="2"/>
            <w:vAlign w:val="center"/>
          </w:tcPr>
          <w:p w:rsidR="00296876" w:rsidRDefault="00BE1D23">
            <w:pPr>
              <w:spacing w:line="340" w:lineRule="exact"/>
              <w:jc w:val="center"/>
              <w:rPr>
                <w:rFonts w:ascii="黑体" w:eastAsia="黑体" w:hAnsi="宋体"/>
                <w:b/>
                <w:color w:val="000000"/>
                <w:sz w:val="24"/>
              </w:rPr>
            </w:pPr>
            <w:r>
              <w:rPr>
                <w:rFonts w:ascii="黑体" w:eastAsia="黑体" w:hAnsi="宋体" w:hint="eastAsia"/>
                <w:b/>
                <w:color w:val="000000"/>
                <w:sz w:val="24"/>
              </w:rPr>
              <w:t>扣分标准</w:t>
            </w:r>
          </w:p>
        </w:tc>
        <w:tc>
          <w:tcPr>
            <w:tcW w:w="828" w:type="dxa"/>
          </w:tcPr>
          <w:p w:rsidR="00296876" w:rsidRDefault="00BE1D23">
            <w:pPr>
              <w:spacing w:line="340" w:lineRule="exact"/>
              <w:jc w:val="center"/>
              <w:rPr>
                <w:rFonts w:ascii="黑体" w:eastAsia="黑体" w:hAnsi="宋体"/>
                <w:b/>
                <w:color w:val="000000"/>
                <w:sz w:val="24"/>
              </w:rPr>
            </w:pPr>
            <w:r>
              <w:rPr>
                <w:rFonts w:ascii="黑体" w:eastAsia="黑体" w:hAnsi="宋体" w:hint="eastAsia"/>
                <w:b/>
                <w:color w:val="000000"/>
                <w:sz w:val="24"/>
              </w:rPr>
              <w:t>应得分数</w:t>
            </w:r>
          </w:p>
        </w:tc>
        <w:tc>
          <w:tcPr>
            <w:tcW w:w="840" w:type="dxa"/>
          </w:tcPr>
          <w:p w:rsidR="00296876" w:rsidRDefault="00BE1D23">
            <w:pPr>
              <w:spacing w:line="340" w:lineRule="exact"/>
              <w:jc w:val="center"/>
              <w:rPr>
                <w:rFonts w:ascii="黑体" w:eastAsia="黑体" w:hAnsi="宋体"/>
                <w:b/>
                <w:color w:val="000000"/>
                <w:sz w:val="24"/>
              </w:rPr>
            </w:pPr>
            <w:r>
              <w:rPr>
                <w:rFonts w:ascii="黑体" w:eastAsia="黑体" w:hAnsi="宋体" w:hint="eastAsia"/>
                <w:b/>
                <w:color w:val="000000"/>
                <w:sz w:val="24"/>
              </w:rPr>
              <w:t>扣减分数</w:t>
            </w:r>
          </w:p>
        </w:tc>
        <w:tc>
          <w:tcPr>
            <w:tcW w:w="840" w:type="dxa"/>
          </w:tcPr>
          <w:p w:rsidR="00296876" w:rsidRDefault="00BE1D23">
            <w:pPr>
              <w:spacing w:line="340" w:lineRule="exact"/>
              <w:jc w:val="center"/>
              <w:rPr>
                <w:rFonts w:ascii="黑体" w:eastAsia="黑体" w:hAnsi="宋体"/>
                <w:b/>
                <w:color w:val="000000"/>
                <w:sz w:val="24"/>
              </w:rPr>
            </w:pPr>
            <w:r>
              <w:rPr>
                <w:rFonts w:ascii="黑体" w:eastAsia="黑体" w:hAnsi="宋体" w:hint="eastAsia"/>
                <w:b/>
                <w:color w:val="000000"/>
                <w:sz w:val="24"/>
              </w:rPr>
              <w:t>实得分数</w:t>
            </w:r>
          </w:p>
        </w:tc>
      </w:tr>
      <w:tr w:rsidR="00296876">
        <w:trPr>
          <w:trHeight w:val="1547"/>
          <w:jc w:val="center"/>
        </w:trPr>
        <w:tc>
          <w:tcPr>
            <w:tcW w:w="660" w:type="dxa"/>
            <w:vAlign w:val="center"/>
          </w:tcPr>
          <w:p w:rsidR="00296876" w:rsidRDefault="00BE1D23">
            <w:pPr>
              <w:spacing w:line="360" w:lineRule="exact"/>
              <w:jc w:val="center"/>
              <w:rPr>
                <w:rFonts w:ascii="宋体" w:hAnsi="宋体"/>
                <w:color w:val="000000"/>
                <w:sz w:val="24"/>
              </w:rPr>
            </w:pPr>
            <w:r>
              <w:rPr>
                <w:rFonts w:ascii="宋体" w:hAnsi="宋体" w:hint="eastAsia"/>
                <w:color w:val="000000"/>
                <w:sz w:val="24"/>
              </w:rPr>
              <w:t>1</w:t>
            </w:r>
          </w:p>
        </w:tc>
        <w:tc>
          <w:tcPr>
            <w:tcW w:w="158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分部（分项）</w:t>
            </w:r>
          </w:p>
          <w:p w:rsidR="00296876" w:rsidRDefault="00BE1D23">
            <w:pPr>
              <w:spacing w:line="360" w:lineRule="exact"/>
              <w:jc w:val="center"/>
              <w:rPr>
                <w:rFonts w:ascii="宋体" w:hAnsi="宋体"/>
                <w:color w:val="000000"/>
                <w:szCs w:val="21"/>
              </w:rPr>
            </w:pPr>
            <w:r>
              <w:rPr>
                <w:rFonts w:ascii="宋体" w:hAnsi="宋体" w:hint="eastAsia"/>
                <w:color w:val="000000"/>
                <w:szCs w:val="21"/>
              </w:rPr>
              <w:t>工程安全</w:t>
            </w:r>
          </w:p>
          <w:p w:rsidR="00296876" w:rsidRDefault="00BE1D23">
            <w:pPr>
              <w:spacing w:line="360" w:lineRule="exact"/>
              <w:jc w:val="center"/>
              <w:rPr>
                <w:rFonts w:ascii="宋体" w:hAnsi="宋体"/>
                <w:color w:val="000000"/>
                <w:szCs w:val="21"/>
              </w:rPr>
            </w:pPr>
            <w:r>
              <w:rPr>
                <w:rFonts w:ascii="宋体" w:hAnsi="宋体" w:hint="eastAsia"/>
                <w:color w:val="000000"/>
                <w:szCs w:val="21"/>
              </w:rPr>
              <w:t>技术交底</w:t>
            </w:r>
          </w:p>
        </w:tc>
        <w:tc>
          <w:tcPr>
            <w:tcW w:w="4780" w:type="dxa"/>
            <w:gridSpan w:val="2"/>
            <w:vAlign w:val="center"/>
          </w:tcPr>
          <w:p w:rsidR="00296876" w:rsidRDefault="00BE1D23">
            <w:pPr>
              <w:spacing w:line="360" w:lineRule="exact"/>
              <w:rPr>
                <w:rFonts w:ascii="宋体" w:hAnsi="宋体"/>
                <w:color w:val="000000"/>
                <w:szCs w:val="21"/>
              </w:rPr>
            </w:pPr>
            <w:r>
              <w:rPr>
                <w:rFonts w:ascii="宋体" w:hAnsi="宋体" w:hint="eastAsia"/>
                <w:color w:val="000000"/>
                <w:szCs w:val="21"/>
              </w:rPr>
              <w:t>1、未对单位工程进行分部（分项）工程安全技术交底扣10分。</w:t>
            </w:r>
          </w:p>
          <w:p w:rsidR="00296876" w:rsidRDefault="00BE1D23">
            <w:pPr>
              <w:spacing w:line="360" w:lineRule="exact"/>
              <w:rPr>
                <w:rFonts w:ascii="宋体" w:hAnsi="宋体"/>
                <w:color w:val="000000"/>
                <w:szCs w:val="21"/>
              </w:rPr>
            </w:pPr>
            <w:r>
              <w:rPr>
                <w:rFonts w:ascii="宋体" w:hAnsi="宋体" w:hint="eastAsia"/>
                <w:color w:val="000000"/>
                <w:szCs w:val="21"/>
              </w:rPr>
              <w:t>2、安全技术交底未履行签名手续扣4分。</w:t>
            </w:r>
          </w:p>
        </w:tc>
        <w:tc>
          <w:tcPr>
            <w:tcW w:w="828" w:type="dxa"/>
            <w:vAlign w:val="center"/>
          </w:tcPr>
          <w:p w:rsidR="00296876" w:rsidRDefault="00296876">
            <w:pPr>
              <w:spacing w:line="360" w:lineRule="exact"/>
              <w:jc w:val="center"/>
              <w:rPr>
                <w:rFonts w:ascii="宋体" w:hAnsi="宋体"/>
                <w:color w:val="000000"/>
                <w:sz w:val="24"/>
              </w:rPr>
            </w:pPr>
          </w:p>
        </w:tc>
        <w:tc>
          <w:tcPr>
            <w:tcW w:w="840" w:type="dxa"/>
            <w:vAlign w:val="center"/>
          </w:tcPr>
          <w:p w:rsidR="00296876" w:rsidRDefault="00296876">
            <w:pPr>
              <w:spacing w:line="360" w:lineRule="exact"/>
              <w:jc w:val="center"/>
              <w:rPr>
                <w:rFonts w:ascii="宋体" w:hAnsi="宋体"/>
                <w:color w:val="000000"/>
                <w:sz w:val="24"/>
              </w:rPr>
            </w:pPr>
          </w:p>
        </w:tc>
        <w:tc>
          <w:tcPr>
            <w:tcW w:w="840" w:type="dxa"/>
          </w:tcPr>
          <w:p w:rsidR="00296876" w:rsidRDefault="00296876">
            <w:pPr>
              <w:spacing w:line="320" w:lineRule="exact"/>
              <w:jc w:val="center"/>
              <w:rPr>
                <w:rFonts w:ascii="宋体" w:hAnsi="宋体"/>
                <w:color w:val="000000"/>
                <w:sz w:val="24"/>
              </w:rPr>
            </w:pPr>
          </w:p>
        </w:tc>
      </w:tr>
      <w:tr w:rsidR="00296876">
        <w:trPr>
          <w:trHeight w:val="1704"/>
          <w:jc w:val="center"/>
        </w:trPr>
        <w:tc>
          <w:tcPr>
            <w:tcW w:w="660" w:type="dxa"/>
            <w:vAlign w:val="center"/>
          </w:tcPr>
          <w:p w:rsidR="00296876" w:rsidRDefault="00BE1D23">
            <w:pPr>
              <w:spacing w:line="360" w:lineRule="exact"/>
              <w:jc w:val="center"/>
              <w:rPr>
                <w:rFonts w:ascii="宋体" w:hAnsi="宋体"/>
                <w:color w:val="000000"/>
                <w:sz w:val="24"/>
              </w:rPr>
            </w:pPr>
            <w:r>
              <w:rPr>
                <w:rFonts w:ascii="宋体" w:hAnsi="宋体" w:hint="eastAsia"/>
                <w:color w:val="000000"/>
                <w:sz w:val="24"/>
              </w:rPr>
              <w:t>2</w:t>
            </w:r>
          </w:p>
        </w:tc>
        <w:tc>
          <w:tcPr>
            <w:tcW w:w="158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安全管理</w:t>
            </w:r>
          </w:p>
        </w:tc>
        <w:tc>
          <w:tcPr>
            <w:tcW w:w="4780" w:type="dxa"/>
            <w:gridSpan w:val="2"/>
            <w:vAlign w:val="center"/>
          </w:tcPr>
          <w:p w:rsidR="00296876" w:rsidRDefault="00BE1D23">
            <w:pPr>
              <w:spacing w:line="360" w:lineRule="exact"/>
              <w:rPr>
                <w:rFonts w:ascii="宋体" w:hAnsi="宋体"/>
                <w:color w:val="000000"/>
                <w:szCs w:val="21"/>
              </w:rPr>
            </w:pPr>
            <w:r>
              <w:rPr>
                <w:rFonts w:ascii="宋体" w:hAnsi="宋体" w:hint="eastAsia"/>
                <w:color w:val="000000"/>
                <w:szCs w:val="21"/>
              </w:rPr>
              <w:t>1、未辅导班组的安全管理工作扣10分。</w:t>
            </w:r>
          </w:p>
          <w:p w:rsidR="00296876" w:rsidRDefault="00BE1D23">
            <w:pPr>
              <w:spacing w:line="360" w:lineRule="exact"/>
              <w:rPr>
                <w:rFonts w:ascii="宋体" w:hAnsi="宋体"/>
                <w:color w:val="000000"/>
                <w:szCs w:val="21"/>
              </w:rPr>
            </w:pPr>
            <w:r>
              <w:rPr>
                <w:rFonts w:ascii="宋体" w:hAnsi="宋体" w:hint="eastAsia"/>
                <w:color w:val="000000"/>
                <w:szCs w:val="21"/>
              </w:rPr>
              <w:t>2、未对班前进行安全技术教育扣10分。</w:t>
            </w:r>
          </w:p>
          <w:p w:rsidR="00296876" w:rsidRDefault="00BE1D23">
            <w:pPr>
              <w:spacing w:line="360" w:lineRule="exact"/>
              <w:rPr>
                <w:rFonts w:ascii="宋体" w:hAnsi="宋体"/>
                <w:color w:val="000000"/>
                <w:szCs w:val="21"/>
              </w:rPr>
            </w:pPr>
            <w:r>
              <w:rPr>
                <w:rFonts w:ascii="宋体" w:hAnsi="宋体" w:hint="eastAsia"/>
                <w:color w:val="000000"/>
                <w:szCs w:val="21"/>
              </w:rPr>
              <w:t>3、未对班组进行冒险蛮干进行制止扣10分。</w:t>
            </w:r>
          </w:p>
        </w:tc>
        <w:tc>
          <w:tcPr>
            <w:tcW w:w="828" w:type="dxa"/>
            <w:vAlign w:val="center"/>
          </w:tcPr>
          <w:p w:rsidR="00296876" w:rsidRDefault="00296876">
            <w:pPr>
              <w:spacing w:line="360" w:lineRule="exact"/>
              <w:jc w:val="center"/>
              <w:rPr>
                <w:rFonts w:ascii="宋体" w:hAnsi="宋体"/>
                <w:color w:val="000000"/>
                <w:sz w:val="24"/>
              </w:rPr>
            </w:pPr>
          </w:p>
        </w:tc>
        <w:tc>
          <w:tcPr>
            <w:tcW w:w="840" w:type="dxa"/>
            <w:vAlign w:val="center"/>
          </w:tcPr>
          <w:p w:rsidR="00296876" w:rsidRDefault="00296876">
            <w:pPr>
              <w:spacing w:line="360" w:lineRule="exact"/>
              <w:jc w:val="center"/>
              <w:rPr>
                <w:rFonts w:ascii="宋体" w:hAnsi="宋体"/>
                <w:color w:val="000000"/>
                <w:sz w:val="24"/>
              </w:rPr>
            </w:pPr>
          </w:p>
        </w:tc>
        <w:tc>
          <w:tcPr>
            <w:tcW w:w="840" w:type="dxa"/>
          </w:tcPr>
          <w:p w:rsidR="00296876" w:rsidRDefault="00296876">
            <w:pPr>
              <w:spacing w:line="320" w:lineRule="exact"/>
              <w:jc w:val="center"/>
              <w:rPr>
                <w:rFonts w:ascii="宋体" w:hAnsi="宋体"/>
                <w:color w:val="000000"/>
                <w:sz w:val="24"/>
              </w:rPr>
            </w:pPr>
          </w:p>
        </w:tc>
      </w:tr>
      <w:tr w:rsidR="00296876">
        <w:trPr>
          <w:trHeight w:val="1698"/>
          <w:jc w:val="center"/>
        </w:trPr>
        <w:tc>
          <w:tcPr>
            <w:tcW w:w="660" w:type="dxa"/>
            <w:vAlign w:val="center"/>
          </w:tcPr>
          <w:p w:rsidR="00296876" w:rsidRDefault="00BE1D23">
            <w:pPr>
              <w:spacing w:line="360" w:lineRule="exact"/>
              <w:jc w:val="center"/>
              <w:rPr>
                <w:rFonts w:ascii="宋体" w:hAnsi="宋体"/>
                <w:color w:val="000000"/>
                <w:sz w:val="24"/>
              </w:rPr>
            </w:pPr>
            <w:r>
              <w:rPr>
                <w:rFonts w:ascii="宋体" w:hAnsi="宋体" w:hint="eastAsia"/>
                <w:color w:val="000000"/>
                <w:sz w:val="24"/>
              </w:rPr>
              <w:t>3</w:t>
            </w:r>
          </w:p>
        </w:tc>
        <w:tc>
          <w:tcPr>
            <w:tcW w:w="158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安全例会</w:t>
            </w:r>
          </w:p>
        </w:tc>
        <w:tc>
          <w:tcPr>
            <w:tcW w:w="4780" w:type="dxa"/>
            <w:gridSpan w:val="2"/>
            <w:vAlign w:val="center"/>
          </w:tcPr>
          <w:p w:rsidR="00296876" w:rsidRDefault="00BE1D23">
            <w:pPr>
              <w:spacing w:line="360" w:lineRule="exact"/>
              <w:rPr>
                <w:rFonts w:ascii="宋体" w:hAnsi="宋体"/>
                <w:color w:val="000000"/>
                <w:szCs w:val="21"/>
              </w:rPr>
            </w:pPr>
            <w:r>
              <w:rPr>
                <w:rFonts w:ascii="宋体" w:hAnsi="宋体" w:hint="eastAsia"/>
                <w:color w:val="000000"/>
                <w:szCs w:val="21"/>
              </w:rPr>
              <w:t>1、未协助班组每周召开一次安全例会扣10分。</w:t>
            </w:r>
          </w:p>
          <w:p w:rsidR="00296876" w:rsidRDefault="00BE1D23">
            <w:pPr>
              <w:spacing w:line="360" w:lineRule="exact"/>
              <w:rPr>
                <w:rFonts w:ascii="宋体" w:hAnsi="宋体"/>
                <w:color w:val="000000"/>
                <w:szCs w:val="21"/>
              </w:rPr>
            </w:pPr>
            <w:r>
              <w:rPr>
                <w:rFonts w:ascii="宋体" w:hAnsi="宋体" w:hint="eastAsia"/>
                <w:color w:val="000000"/>
                <w:szCs w:val="21"/>
              </w:rPr>
              <w:t>2、对议会议定事项无文字记载扣5分。</w:t>
            </w:r>
          </w:p>
          <w:p w:rsidR="00296876" w:rsidRDefault="00BE1D23">
            <w:pPr>
              <w:spacing w:line="360" w:lineRule="exact"/>
              <w:rPr>
                <w:rFonts w:ascii="宋体" w:hAnsi="宋体"/>
                <w:color w:val="000000"/>
                <w:szCs w:val="21"/>
              </w:rPr>
            </w:pPr>
            <w:r>
              <w:rPr>
                <w:rFonts w:ascii="宋体" w:hAnsi="宋体" w:hint="eastAsia"/>
                <w:color w:val="000000"/>
                <w:szCs w:val="21"/>
              </w:rPr>
              <w:t>3、没有及时解决施工中存在的安全问题扣10分。</w:t>
            </w:r>
          </w:p>
        </w:tc>
        <w:tc>
          <w:tcPr>
            <w:tcW w:w="828" w:type="dxa"/>
            <w:vAlign w:val="center"/>
          </w:tcPr>
          <w:p w:rsidR="00296876" w:rsidRDefault="00296876">
            <w:pPr>
              <w:spacing w:line="360" w:lineRule="exact"/>
              <w:jc w:val="center"/>
              <w:rPr>
                <w:rFonts w:ascii="宋体" w:hAnsi="宋体"/>
                <w:color w:val="000000"/>
                <w:sz w:val="24"/>
              </w:rPr>
            </w:pPr>
          </w:p>
        </w:tc>
        <w:tc>
          <w:tcPr>
            <w:tcW w:w="840" w:type="dxa"/>
            <w:vAlign w:val="center"/>
          </w:tcPr>
          <w:p w:rsidR="00296876" w:rsidRDefault="00296876">
            <w:pPr>
              <w:spacing w:line="360" w:lineRule="exact"/>
              <w:jc w:val="center"/>
              <w:rPr>
                <w:rFonts w:ascii="宋体" w:hAnsi="宋体"/>
                <w:color w:val="000000"/>
                <w:sz w:val="24"/>
              </w:rPr>
            </w:pPr>
          </w:p>
        </w:tc>
        <w:tc>
          <w:tcPr>
            <w:tcW w:w="840" w:type="dxa"/>
          </w:tcPr>
          <w:p w:rsidR="00296876" w:rsidRDefault="00296876">
            <w:pPr>
              <w:spacing w:line="320" w:lineRule="exact"/>
              <w:jc w:val="center"/>
              <w:rPr>
                <w:rFonts w:ascii="宋体" w:hAnsi="宋体"/>
                <w:color w:val="000000"/>
                <w:sz w:val="24"/>
              </w:rPr>
            </w:pPr>
          </w:p>
        </w:tc>
      </w:tr>
      <w:tr w:rsidR="00296876">
        <w:trPr>
          <w:trHeight w:val="2599"/>
          <w:jc w:val="center"/>
        </w:trPr>
        <w:tc>
          <w:tcPr>
            <w:tcW w:w="660" w:type="dxa"/>
            <w:vAlign w:val="center"/>
          </w:tcPr>
          <w:p w:rsidR="00296876" w:rsidRDefault="00BE1D23">
            <w:pPr>
              <w:spacing w:line="360" w:lineRule="exact"/>
              <w:jc w:val="center"/>
              <w:rPr>
                <w:rFonts w:ascii="宋体" w:hAnsi="宋体"/>
                <w:color w:val="000000"/>
                <w:sz w:val="24"/>
              </w:rPr>
            </w:pPr>
            <w:r>
              <w:rPr>
                <w:rFonts w:ascii="宋体" w:hAnsi="宋体" w:hint="eastAsia"/>
                <w:color w:val="000000"/>
                <w:sz w:val="24"/>
              </w:rPr>
              <w:t>4</w:t>
            </w:r>
          </w:p>
        </w:tc>
        <w:tc>
          <w:tcPr>
            <w:tcW w:w="158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安全检查</w:t>
            </w:r>
          </w:p>
        </w:tc>
        <w:tc>
          <w:tcPr>
            <w:tcW w:w="4780" w:type="dxa"/>
            <w:gridSpan w:val="2"/>
            <w:vAlign w:val="center"/>
          </w:tcPr>
          <w:p w:rsidR="00296876" w:rsidRDefault="00BE1D23">
            <w:pPr>
              <w:spacing w:line="360" w:lineRule="exact"/>
              <w:rPr>
                <w:rFonts w:ascii="宋体" w:hAnsi="宋体"/>
                <w:color w:val="000000"/>
                <w:szCs w:val="21"/>
              </w:rPr>
            </w:pPr>
            <w:r>
              <w:rPr>
                <w:rFonts w:ascii="宋体" w:hAnsi="宋体" w:hint="eastAsia"/>
                <w:color w:val="000000"/>
                <w:szCs w:val="21"/>
              </w:rPr>
              <w:t>1、未及时对施工现场安全防护设施和现场消防设施</w:t>
            </w:r>
            <w:r>
              <w:rPr>
                <w:rFonts w:ascii="宋体" w:hAnsi="宋体" w:hint="eastAsia"/>
                <w:color w:val="000000" w:themeColor="text1"/>
                <w:szCs w:val="21"/>
              </w:rPr>
              <w:t>进行</w:t>
            </w:r>
            <w:r>
              <w:rPr>
                <w:rFonts w:ascii="宋体" w:hAnsi="宋体" w:hint="eastAsia"/>
                <w:color w:val="000000"/>
                <w:szCs w:val="21"/>
              </w:rPr>
              <w:t>经常性检查扣10分。</w:t>
            </w:r>
          </w:p>
          <w:p w:rsidR="00296876" w:rsidRDefault="00BE1D23">
            <w:pPr>
              <w:spacing w:line="360" w:lineRule="exact"/>
              <w:rPr>
                <w:rFonts w:ascii="宋体" w:hAnsi="宋体"/>
                <w:color w:val="000000"/>
                <w:szCs w:val="21"/>
              </w:rPr>
            </w:pPr>
            <w:r>
              <w:rPr>
                <w:rFonts w:ascii="宋体" w:hAnsi="宋体" w:hint="eastAsia"/>
                <w:color w:val="000000"/>
                <w:szCs w:val="21"/>
              </w:rPr>
              <w:t>2、未配合安全处及时进行施工机械设备验收工作扣10分。</w:t>
            </w:r>
          </w:p>
          <w:p w:rsidR="00296876" w:rsidRDefault="00BE1D23">
            <w:pPr>
              <w:spacing w:line="360" w:lineRule="exact"/>
              <w:rPr>
                <w:rFonts w:ascii="宋体" w:hAnsi="宋体"/>
                <w:color w:val="000000"/>
                <w:szCs w:val="21"/>
              </w:rPr>
            </w:pPr>
            <w:r>
              <w:rPr>
                <w:rFonts w:ascii="宋体" w:hAnsi="宋体" w:hint="eastAsia"/>
                <w:color w:val="000000"/>
                <w:szCs w:val="21"/>
              </w:rPr>
              <w:t>3、未坚持</w:t>
            </w:r>
            <w:r>
              <w:rPr>
                <w:rFonts w:ascii="宋体" w:hAnsi="宋体" w:hint="eastAsia"/>
                <w:color w:val="000000" w:themeColor="text1"/>
                <w:szCs w:val="21"/>
              </w:rPr>
              <w:t>每周</w:t>
            </w:r>
            <w:r>
              <w:rPr>
                <w:rFonts w:ascii="宋体" w:hAnsi="宋体" w:hint="eastAsia"/>
                <w:color w:val="000000"/>
                <w:szCs w:val="21"/>
              </w:rPr>
              <w:t>组织一次安全检查扣10分。</w:t>
            </w:r>
          </w:p>
          <w:p w:rsidR="00296876" w:rsidRDefault="00BE1D23">
            <w:pPr>
              <w:spacing w:line="360" w:lineRule="exact"/>
              <w:rPr>
                <w:rFonts w:ascii="宋体" w:hAnsi="宋体"/>
                <w:color w:val="000000"/>
                <w:szCs w:val="21"/>
              </w:rPr>
            </w:pPr>
            <w:r>
              <w:rPr>
                <w:rFonts w:ascii="宋体" w:hAnsi="宋体" w:hint="eastAsia"/>
                <w:color w:val="000000"/>
                <w:szCs w:val="21"/>
              </w:rPr>
              <w:t>4、对查出的隐患，未落实整改措施扣10分。</w:t>
            </w:r>
          </w:p>
        </w:tc>
        <w:tc>
          <w:tcPr>
            <w:tcW w:w="828" w:type="dxa"/>
            <w:vAlign w:val="center"/>
          </w:tcPr>
          <w:p w:rsidR="00296876" w:rsidRDefault="00296876">
            <w:pPr>
              <w:spacing w:line="360" w:lineRule="exact"/>
              <w:jc w:val="center"/>
              <w:rPr>
                <w:rFonts w:ascii="宋体" w:hAnsi="宋体"/>
                <w:color w:val="000000"/>
                <w:sz w:val="24"/>
              </w:rPr>
            </w:pPr>
          </w:p>
        </w:tc>
        <w:tc>
          <w:tcPr>
            <w:tcW w:w="840" w:type="dxa"/>
            <w:vAlign w:val="center"/>
          </w:tcPr>
          <w:p w:rsidR="00296876" w:rsidRDefault="00296876">
            <w:pPr>
              <w:spacing w:line="360" w:lineRule="exact"/>
              <w:jc w:val="center"/>
              <w:rPr>
                <w:rFonts w:ascii="宋体" w:hAnsi="宋体"/>
                <w:color w:val="000000"/>
                <w:sz w:val="24"/>
              </w:rPr>
            </w:pPr>
          </w:p>
        </w:tc>
        <w:tc>
          <w:tcPr>
            <w:tcW w:w="840" w:type="dxa"/>
          </w:tcPr>
          <w:p w:rsidR="00296876" w:rsidRDefault="00296876">
            <w:pPr>
              <w:spacing w:line="320" w:lineRule="exact"/>
              <w:jc w:val="center"/>
              <w:rPr>
                <w:rFonts w:ascii="宋体" w:hAnsi="宋体"/>
                <w:color w:val="000000"/>
                <w:sz w:val="24"/>
              </w:rPr>
            </w:pPr>
          </w:p>
        </w:tc>
      </w:tr>
      <w:tr w:rsidR="00296876">
        <w:trPr>
          <w:trHeight w:val="2361"/>
          <w:jc w:val="center"/>
        </w:trPr>
        <w:tc>
          <w:tcPr>
            <w:tcW w:w="660" w:type="dxa"/>
            <w:vAlign w:val="center"/>
          </w:tcPr>
          <w:p w:rsidR="00296876" w:rsidRDefault="00BE1D23">
            <w:pPr>
              <w:spacing w:line="360" w:lineRule="exact"/>
              <w:jc w:val="center"/>
              <w:rPr>
                <w:rFonts w:ascii="宋体" w:hAnsi="宋体"/>
                <w:color w:val="000000"/>
                <w:sz w:val="24"/>
              </w:rPr>
            </w:pPr>
            <w:r>
              <w:rPr>
                <w:rFonts w:ascii="宋体" w:hAnsi="宋体" w:hint="eastAsia"/>
                <w:color w:val="000000"/>
                <w:sz w:val="24"/>
              </w:rPr>
              <w:t>5</w:t>
            </w:r>
          </w:p>
        </w:tc>
        <w:tc>
          <w:tcPr>
            <w:tcW w:w="158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工伤事故处理</w:t>
            </w:r>
          </w:p>
        </w:tc>
        <w:tc>
          <w:tcPr>
            <w:tcW w:w="4780" w:type="dxa"/>
            <w:gridSpan w:val="2"/>
            <w:vAlign w:val="center"/>
          </w:tcPr>
          <w:p w:rsidR="00296876" w:rsidRDefault="00BE1D23">
            <w:pPr>
              <w:spacing w:line="360" w:lineRule="exact"/>
              <w:rPr>
                <w:rFonts w:ascii="宋体" w:hAnsi="宋体"/>
                <w:color w:val="000000"/>
                <w:szCs w:val="21"/>
              </w:rPr>
            </w:pPr>
            <w:r>
              <w:rPr>
                <w:rFonts w:ascii="宋体" w:hAnsi="宋体" w:hint="eastAsia"/>
                <w:color w:val="000000"/>
                <w:szCs w:val="21"/>
              </w:rPr>
              <w:t>1、发生工伤事故未及时上报扣10分</w:t>
            </w:r>
          </w:p>
          <w:p w:rsidR="00296876" w:rsidRDefault="00BE1D23">
            <w:pPr>
              <w:spacing w:line="360" w:lineRule="exact"/>
              <w:rPr>
                <w:rFonts w:ascii="宋体" w:hAnsi="宋体"/>
                <w:color w:val="000000"/>
                <w:szCs w:val="21"/>
              </w:rPr>
            </w:pPr>
            <w:r>
              <w:rPr>
                <w:rFonts w:ascii="宋体" w:hAnsi="宋体" w:hint="eastAsia"/>
                <w:color w:val="000000"/>
                <w:szCs w:val="21"/>
              </w:rPr>
              <w:t>2、未对工伤事故进行详细记录扣8分。</w:t>
            </w:r>
          </w:p>
          <w:p w:rsidR="00296876" w:rsidRDefault="00BE1D23">
            <w:pPr>
              <w:spacing w:line="360" w:lineRule="exact"/>
              <w:rPr>
                <w:rFonts w:ascii="宋体" w:hAnsi="宋体"/>
                <w:color w:val="000000"/>
                <w:szCs w:val="21"/>
              </w:rPr>
            </w:pPr>
            <w:r>
              <w:rPr>
                <w:rFonts w:ascii="宋体" w:hAnsi="宋体" w:hint="eastAsia"/>
                <w:color w:val="000000"/>
                <w:szCs w:val="21"/>
              </w:rPr>
              <w:t>3、未组织全体职工认真分析提出防范措施扣10分。</w:t>
            </w:r>
          </w:p>
          <w:p w:rsidR="00296876" w:rsidRDefault="00BE1D23">
            <w:pPr>
              <w:spacing w:line="360" w:lineRule="exact"/>
              <w:rPr>
                <w:rFonts w:ascii="宋体" w:hAnsi="宋体"/>
                <w:color w:val="000000"/>
                <w:szCs w:val="21"/>
              </w:rPr>
            </w:pPr>
            <w:r>
              <w:rPr>
                <w:rFonts w:ascii="宋体" w:hAnsi="宋体" w:hint="eastAsia"/>
                <w:color w:val="000000"/>
                <w:szCs w:val="21"/>
              </w:rPr>
              <w:t>4、发生工伤事故未立即组织抢救扣10分。</w:t>
            </w:r>
          </w:p>
        </w:tc>
        <w:tc>
          <w:tcPr>
            <w:tcW w:w="828" w:type="dxa"/>
            <w:vAlign w:val="center"/>
          </w:tcPr>
          <w:p w:rsidR="00296876" w:rsidRDefault="00296876">
            <w:pPr>
              <w:spacing w:line="360" w:lineRule="exact"/>
              <w:jc w:val="center"/>
              <w:rPr>
                <w:rFonts w:ascii="宋体" w:hAnsi="宋体"/>
                <w:color w:val="000000"/>
                <w:sz w:val="24"/>
              </w:rPr>
            </w:pPr>
          </w:p>
        </w:tc>
        <w:tc>
          <w:tcPr>
            <w:tcW w:w="840" w:type="dxa"/>
            <w:vAlign w:val="center"/>
          </w:tcPr>
          <w:p w:rsidR="00296876" w:rsidRDefault="00296876">
            <w:pPr>
              <w:spacing w:line="360" w:lineRule="exact"/>
              <w:jc w:val="center"/>
              <w:rPr>
                <w:rFonts w:ascii="宋体" w:hAnsi="宋体"/>
                <w:color w:val="000000"/>
                <w:sz w:val="24"/>
              </w:rPr>
            </w:pPr>
          </w:p>
        </w:tc>
        <w:tc>
          <w:tcPr>
            <w:tcW w:w="840" w:type="dxa"/>
          </w:tcPr>
          <w:p w:rsidR="00296876" w:rsidRDefault="00296876">
            <w:pPr>
              <w:spacing w:line="320" w:lineRule="exact"/>
              <w:jc w:val="center"/>
              <w:rPr>
                <w:rFonts w:ascii="宋体" w:hAnsi="宋体"/>
                <w:color w:val="000000"/>
                <w:sz w:val="24"/>
              </w:rPr>
            </w:pPr>
          </w:p>
        </w:tc>
      </w:tr>
      <w:tr w:rsidR="00296876">
        <w:trPr>
          <w:trHeight w:val="692"/>
          <w:jc w:val="center"/>
        </w:trPr>
        <w:tc>
          <w:tcPr>
            <w:tcW w:w="2240" w:type="dxa"/>
            <w:gridSpan w:val="2"/>
            <w:vAlign w:val="center"/>
          </w:tcPr>
          <w:p w:rsidR="00296876" w:rsidRDefault="00BE1D23">
            <w:pPr>
              <w:spacing w:line="360" w:lineRule="exact"/>
              <w:jc w:val="center"/>
              <w:rPr>
                <w:rFonts w:ascii="黑体" w:eastAsia="黑体" w:hAnsi="宋体"/>
                <w:b/>
                <w:color w:val="000000"/>
                <w:sz w:val="24"/>
              </w:rPr>
            </w:pPr>
            <w:r>
              <w:rPr>
                <w:rFonts w:ascii="黑体" w:eastAsia="黑体" w:hAnsi="宋体" w:hint="eastAsia"/>
                <w:b/>
                <w:color w:val="000000"/>
                <w:sz w:val="24"/>
              </w:rPr>
              <w:t>合计</w:t>
            </w:r>
          </w:p>
        </w:tc>
        <w:tc>
          <w:tcPr>
            <w:tcW w:w="4780" w:type="dxa"/>
            <w:gridSpan w:val="2"/>
            <w:vAlign w:val="center"/>
          </w:tcPr>
          <w:p w:rsidR="00296876" w:rsidRDefault="00296876">
            <w:pPr>
              <w:spacing w:line="360" w:lineRule="exact"/>
              <w:jc w:val="center"/>
              <w:rPr>
                <w:rFonts w:ascii="黑体" w:eastAsia="黑体" w:hAnsi="宋体"/>
                <w:b/>
                <w:color w:val="000000"/>
                <w:sz w:val="24"/>
              </w:rPr>
            </w:pPr>
          </w:p>
          <w:p w:rsidR="00296876" w:rsidRDefault="00296876">
            <w:pPr>
              <w:spacing w:line="360" w:lineRule="exact"/>
              <w:jc w:val="center"/>
              <w:rPr>
                <w:rFonts w:ascii="黑体" w:eastAsia="黑体" w:hAnsi="宋体"/>
                <w:b/>
                <w:color w:val="000000"/>
                <w:sz w:val="24"/>
              </w:rPr>
            </w:pPr>
          </w:p>
        </w:tc>
        <w:tc>
          <w:tcPr>
            <w:tcW w:w="828" w:type="dxa"/>
            <w:vAlign w:val="center"/>
          </w:tcPr>
          <w:p w:rsidR="00296876" w:rsidRDefault="00296876">
            <w:pPr>
              <w:spacing w:line="360" w:lineRule="exact"/>
              <w:jc w:val="center"/>
              <w:rPr>
                <w:rFonts w:ascii="黑体" w:eastAsia="黑体" w:hAnsi="宋体"/>
                <w:b/>
                <w:color w:val="000000"/>
                <w:sz w:val="24"/>
              </w:rPr>
            </w:pPr>
          </w:p>
        </w:tc>
        <w:tc>
          <w:tcPr>
            <w:tcW w:w="840" w:type="dxa"/>
            <w:vAlign w:val="center"/>
          </w:tcPr>
          <w:p w:rsidR="00296876" w:rsidRDefault="00296876">
            <w:pPr>
              <w:spacing w:line="360" w:lineRule="exact"/>
              <w:jc w:val="center"/>
              <w:rPr>
                <w:rFonts w:ascii="黑体" w:eastAsia="黑体" w:hAnsi="宋体"/>
                <w:b/>
                <w:color w:val="000000"/>
                <w:sz w:val="24"/>
              </w:rPr>
            </w:pPr>
          </w:p>
        </w:tc>
        <w:tc>
          <w:tcPr>
            <w:tcW w:w="840" w:type="dxa"/>
          </w:tcPr>
          <w:p w:rsidR="00296876" w:rsidRDefault="00296876">
            <w:pPr>
              <w:spacing w:line="340" w:lineRule="exact"/>
              <w:jc w:val="center"/>
              <w:rPr>
                <w:rFonts w:ascii="黑体" w:eastAsia="黑体" w:hAnsi="宋体"/>
                <w:b/>
                <w:color w:val="000000"/>
                <w:sz w:val="24"/>
              </w:rPr>
            </w:pPr>
          </w:p>
        </w:tc>
      </w:tr>
      <w:tr w:rsidR="00296876">
        <w:trPr>
          <w:cantSplit/>
          <w:trHeight w:val="710"/>
          <w:jc w:val="center"/>
        </w:trPr>
        <w:tc>
          <w:tcPr>
            <w:tcW w:w="4200" w:type="dxa"/>
            <w:gridSpan w:val="3"/>
            <w:vAlign w:val="center"/>
          </w:tcPr>
          <w:p w:rsidR="00296876" w:rsidRDefault="00BE1D23">
            <w:pPr>
              <w:spacing w:line="340" w:lineRule="exact"/>
              <w:rPr>
                <w:rFonts w:ascii="黑体" w:eastAsia="黑体" w:hAnsi="宋体"/>
                <w:b/>
                <w:color w:val="000000"/>
                <w:sz w:val="24"/>
              </w:rPr>
            </w:pPr>
            <w:r>
              <w:rPr>
                <w:rFonts w:ascii="黑体" w:eastAsia="黑体" w:hAnsi="宋体" w:hint="eastAsia"/>
                <w:b/>
                <w:color w:val="000000"/>
                <w:sz w:val="24"/>
              </w:rPr>
              <w:t xml:space="preserve">被考核人： </w:t>
            </w:r>
          </w:p>
        </w:tc>
        <w:tc>
          <w:tcPr>
            <w:tcW w:w="5328" w:type="dxa"/>
            <w:gridSpan w:val="4"/>
            <w:vAlign w:val="center"/>
          </w:tcPr>
          <w:p w:rsidR="00296876" w:rsidRDefault="00BE1D23">
            <w:pPr>
              <w:spacing w:line="340" w:lineRule="exact"/>
              <w:rPr>
                <w:rFonts w:ascii="黑体" w:eastAsia="黑体" w:hAnsi="宋体"/>
                <w:b/>
                <w:color w:val="000000"/>
                <w:sz w:val="24"/>
              </w:rPr>
            </w:pPr>
            <w:r>
              <w:rPr>
                <w:rFonts w:ascii="黑体" w:eastAsia="黑体" w:hAnsi="宋体" w:hint="eastAsia"/>
                <w:b/>
                <w:color w:val="000000"/>
                <w:sz w:val="24"/>
              </w:rPr>
              <w:t>考核人：</w:t>
            </w:r>
          </w:p>
        </w:tc>
      </w:tr>
    </w:tbl>
    <w:p w:rsidR="00296876" w:rsidRDefault="00BE1D23">
      <w:pPr>
        <w:spacing w:line="340" w:lineRule="exact"/>
        <w:rPr>
          <w:rFonts w:ascii="宋体" w:hAnsi="宋体"/>
          <w:b/>
          <w:bCs/>
          <w:color w:val="000000"/>
          <w:sz w:val="24"/>
          <w:szCs w:val="28"/>
        </w:rPr>
      </w:pPr>
      <w:r>
        <w:rPr>
          <w:color w:val="000000"/>
        </w:rPr>
        <w:br w:type="page"/>
      </w:r>
      <w:r>
        <w:rPr>
          <w:rFonts w:ascii="宋体" w:hAnsi="宋体" w:hint="eastAsia"/>
          <w:b/>
          <w:bCs/>
          <w:color w:val="000000"/>
          <w:sz w:val="24"/>
          <w:szCs w:val="28"/>
        </w:rPr>
        <w:lastRenderedPageBreak/>
        <w:t>附件九</w:t>
      </w:r>
    </w:p>
    <w:p w:rsidR="00296876" w:rsidRDefault="00BE1D23">
      <w:pPr>
        <w:spacing w:line="340" w:lineRule="exact"/>
        <w:ind w:left="1285" w:hangingChars="400" w:hanging="1285"/>
        <w:jc w:val="center"/>
        <w:rPr>
          <w:rFonts w:ascii="黑体" w:eastAsia="黑体"/>
          <w:b/>
          <w:bCs/>
          <w:color w:val="000000"/>
          <w:sz w:val="32"/>
        </w:rPr>
      </w:pPr>
      <w:r>
        <w:rPr>
          <w:rFonts w:ascii="黑体" w:eastAsia="黑体" w:hint="eastAsia"/>
          <w:b/>
          <w:bCs/>
          <w:color w:val="000000"/>
          <w:sz w:val="32"/>
        </w:rPr>
        <w:t>班组长安全生产责任制与安全目标责任考核表</w:t>
      </w:r>
    </w:p>
    <w:p w:rsidR="00296876" w:rsidRDefault="00296876">
      <w:pPr>
        <w:spacing w:line="340" w:lineRule="exact"/>
        <w:rPr>
          <w:rFonts w:ascii="黑体" w:eastAsia="黑体"/>
          <w:color w:val="000000"/>
        </w:rPr>
      </w:pPr>
    </w:p>
    <w:p w:rsidR="00296876" w:rsidRDefault="00BE1D23">
      <w:pPr>
        <w:spacing w:line="340" w:lineRule="exact"/>
        <w:ind w:leftChars="57" w:left="120"/>
        <w:rPr>
          <w:rFonts w:ascii="宋体" w:hAnsi="宋体"/>
          <w:color w:val="000000"/>
          <w:sz w:val="24"/>
        </w:rPr>
      </w:pPr>
      <w:r>
        <w:rPr>
          <w:rFonts w:ascii="宋体" w:hAnsi="宋体" w:hint="eastAsia"/>
          <w:color w:val="000000"/>
          <w:sz w:val="24"/>
        </w:rPr>
        <w:t>项目部：                                               考核日期：</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1600"/>
        <w:gridCol w:w="2900"/>
        <w:gridCol w:w="828"/>
        <w:gridCol w:w="840"/>
        <w:gridCol w:w="840"/>
      </w:tblGrid>
      <w:tr w:rsidR="00296876">
        <w:trPr>
          <w:jc w:val="center"/>
        </w:trPr>
        <w:tc>
          <w:tcPr>
            <w:tcW w:w="540" w:type="dxa"/>
            <w:vAlign w:val="center"/>
          </w:tcPr>
          <w:p w:rsidR="00296876" w:rsidRDefault="00BE1D23">
            <w:pPr>
              <w:spacing w:line="360" w:lineRule="exact"/>
              <w:jc w:val="center"/>
              <w:rPr>
                <w:rFonts w:ascii="黑体" w:eastAsia="黑体" w:hAnsi="宋体"/>
                <w:b/>
                <w:color w:val="000000"/>
                <w:sz w:val="24"/>
              </w:rPr>
            </w:pPr>
            <w:r>
              <w:rPr>
                <w:rFonts w:ascii="黑体" w:eastAsia="黑体" w:hAnsi="宋体" w:hint="eastAsia"/>
                <w:b/>
                <w:color w:val="000000"/>
                <w:sz w:val="24"/>
              </w:rPr>
              <w:t>序号</w:t>
            </w:r>
          </w:p>
        </w:tc>
        <w:tc>
          <w:tcPr>
            <w:tcW w:w="1980" w:type="dxa"/>
            <w:vAlign w:val="center"/>
          </w:tcPr>
          <w:p w:rsidR="00296876" w:rsidRDefault="00BE1D23">
            <w:pPr>
              <w:spacing w:line="360" w:lineRule="exact"/>
              <w:jc w:val="center"/>
              <w:rPr>
                <w:rFonts w:ascii="黑体" w:eastAsia="黑体" w:hAnsi="宋体"/>
                <w:b/>
                <w:color w:val="000000"/>
                <w:sz w:val="24"/>
              </w:rPr>
            </w:pPr>
            <w:r>
              <w:rPr>
                <w:rFonts w:ascii="黑体" w:eastAsia="黑体" w:hAnsi="宋体" w:hint="eastAsia"/>
                <w:b/>
                <w:color w:val="000000"/>
                <w:sz w:val="24"/>
              </w:rPr>
              <w:t>考核内容</w:t>
            </w:r>
          </w:p>
        </w:tc>
        <w:tc>
          <w:tcPr>
            <w:tcW w:w="4500" w:type="dxa"/>
            <w:gridSpan w:val="2"/>
            <w:vAlign w:val="center"/>
          </w:tcPr>
          <w:p w:rsidR="00296876" w:rsidRDefault="00BE1D23">
            <w:pPr>
              <w:spacing w:line="360" w:lineRule="exact"/>
              <w:jc w:val="center"/>
              <w:rPr>
                <w:rFonts w:ascii="黑体" w:eastAsia="黑体" w:hAnsi="宋体"/>
                <w:b/>
                <w:color w:val="000000"/>
                <w:sz w:val="24"/>
              </w:rPr>
            </w:pPr>
            <w:r>
              <w:rPr>
                <w:rFonts w:ascii="黑体" w:eastAsia="黑体" w:hAnsi="宋体" w:hint="eastAsia"/>
                <w:b/>
                <w:color w:val="000000"/>
                <w:sz w:val="24"/>
              </w:rPr>
              <w:t>扣分标准</w:t>
            </w:r>
          </w:p>
        </w:tc>
        <w:tc>
          <w:tcPr>
            <w:tcW w:w="828" w:type="dxa"/>
          </w:tcPr>
          <w:p w:rsidR="00296876" w:rsidRDefault="00BE1D23">
            <w:pPr>
              <w:spacing w:line="360" w:lineRule="exact"/>
              <w:jc w:val="center"/>
              <w:rPr>
                <w:rFonts w:ascii="黑体" w:eastAsia="黑体" w:hAnsi="宋体"/>
                <w:b/>
                <w:color w:val="000000"/>
                <w:sz w:val="24"/>
              </w:rPr>
            </w:pPr>
            <w:r>
              <w:rPr>
                <w:rFonts w:ascii="黑体" w:eastAsia="黑体" w:hAnsi="宋体" w:hint="eastAsia"/>
                <w:b/>
                <w:color w:val="000000"/>
                <w:sz w:val="24"/>
              </w:rPr>
              <w:t>应得分数</w:t>
            </w:r>
          </w:p>
        </w:tc>
        <w:tc>
          <w:tcPr>
            <w:tcW w:w="840" w:type="dxa"/>
          </w:tcPr>
          <w:p w:rsidR="00296876" w:rsidRDefault="00BE1D23">
            <w:pPr>
              <w:spacing w:line="360" w:lineRule="exact"/>
              <w:jc w:val="center"/>
              <w:rPr>
                <w:rFonts w:ascii="黑体" w:eastAsia="黑体" w:hAnsi="宋体"/>
                <w:b/>
                <w:color w:val="000000"/>
                <w:sz w:val="24"/>
              </w:rPr>
            </w:pPr>
            <w:r>
              <w:rPr>
                <w:rFonts w:ascii="黑体" w:eastAsia="黑体" w:hAnsi="宋体" w:hint="eastAsia"/>
                <w:b/>
                <w:color w:val="000000"/>
                <w:sz w:val="24"/>
              </w:rPr>
              <w:t>扣减分数</w:t>
            </w:r>
          </w:p>
        </w:tc>
        <w:tc>
          <w:tcPr>
            <w:tcW w:w="840" w:type="dxa"/>
          </w:tcPr>
          <w:p w:rsidR="00296876" w:rsidRDefault="00BE1D23">
            <w:pPr>
              <w:spacing w:line="360" w:lineRule="exact"/>
              <w:jc w:val="center"/>
              <w:rPr>
                <w:rFonts w:ascii="黑体" w:eastAsia="黑体" w:hAnsi="宋体"/>
                <w:b/>
                <w:color w:val="000000"/>
                <w:sz w:val="24"/>
              </w:rPr>
            </w:pPr>
            <w:r>
              <w:rPr>
                <w:rFonts w:ascii="黑体" w:eastAsia="黑体" w:hAnsi="宋体" w:hint="eastAsia"/>
                <w:b/>
                <w:color w:val="000000"/>
                <w:sz w:val="24"/>
              </w:rPr>
              <w:t>实得分数</w:t>
            </w:r>
          </w:p>
        </w:tc>
      </w:tr>
      <w:tr w:rsidR="00296876">
        <w:trPr>
          <w:trHeight w:val="1951"/>
          <w:jc w:val="center"/>
        </w:trPr>
        <w:tc>
          <w:tcPr>
            <w:tcW w:w="54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1</w:t>
            </w:r>
          </w:p>
        </w:tc>
        <w:tc>
          <w:tcPr>
            <w:tcW w:w="198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安全生产制度</w:t>
            </w:r>
          </w:p>
        </w:tc>
        <w:tc>
          <w:tcPr>
            <w:tcW w:w="4500" w:type="dxa"/>
            <w:gridSpan w:val="2"/>
            <w:vAlign w:val="center"/>
          </w:tcPr>
          <w:p w:rsidR="00296876" w:rsidRDefault="00BE1D23">
            <w:pPr>
              <w:spacing w:line="360" w:lineRule="exact"/>
              <w:rPr>
                <w:rFonts w:ascii="宋体" w:hAnsi="宋体"/>
                <w:color w:val="000000"/>
                <w:szCs w:val="21"/>
              </w:rPr>
            </w:pPr>
            <w:r>
              <w:rPr>
                <w:rFonts w:ascii="宋体" w:hAnsi="宋体" w:hint="eastAsia"/>
                <w:color w:val="000000"/>
                <w:szCs w:val="21"/>
              </w:rPr>
              <w:t>1、未根据本班组人员的技术、体力、思想等情况，合理安排工作扣10分。</w:t>
            </w:r>
          </w:p>
          <w:p w:rsidR="00296876" w:rsidRDefault="00BE1D23">
            <w:pPr>
              <w:spacing w:line="360" w:lineRule="exact"/>
              <w:ind w:right="-185"/>
              <w:rPr>
                <w:rFonts w:ascii="宋体" w:hAnsi="宋体"/>
                <w:color w:val="000000"/>
                <w:szCs w:val="21"/>
              </w:rPr>
            </w:pPr>
            <w:r>
              <w:rPr>
                <w:rFonts w:ascii="宋体" w:hAnsi="宋体" w:hint="eastAsia"/>
                <w:color w:val="000000"/>
                <w:szCs w:val="21"/>
              </w:rPr>
              <w:t>2、未做好班前安全交底扣10分。</w:t>
            </w:r>
          </w:p>
          <w:p w:rsidR="00296876" w:rsidRDefault="00BE1D23">
            <w:pPr>
              <w:spacing w:line="360" w:lineRule="exact"/>
              <w:rPr>
                <w:rFonts w:ascii="宋体" w:hAnsi="宋体"/>
                <w:color w:val="000000"/>
                <w:szCs w:val="21"/>
              </w:rPr>
            </w:pPr>
            <w:r>
              <w:rPr>
                <w:rFonts w:ascii="宋体" w:hAnsi="宋体" w:hint="eastAsia"/>
                <w:color w:val="000000"/>
                <w:szCs w:val="21"/>
              </w:rPr>
              <w:t>3、未做好书面交底记录扣5分</w:t>
            </w:r>
          </w:p>
        </w:tc>
        <w:tc>
          <w:tcPr>
            <w:tcW w:w="828" w:type="dxa"/>
            <w:vAlign w:val="center"/>
          </w:tcPr>
          <w:p w:rsidR="00296876" w:rsidRDefault="00296876">
            <w:pPr>
              <w:spacing w:line="360" w:lineRule="exact"/>
              <w:jc w:val="center"/>
              <w:rPr>
                <w:rFonts w:ascii="宋体" w:hAnsi="宋体"/>
                <w:color w:val="000000"/>
                <w:szCs w:val="21"/>
              </w:rPr>
            </w:pPr>
          </w:p>
        </w:tc>
        <w:tc>
          <w:tcPr>
            <w:tcW w:w="840" w:type="dxa"/>
            <w:vAlign w:val="center"/>
          </w:tcPr>
          <w:p w:rsidR="00296876" w:rsidRDefault="00296876">
            <w:pPr>
              <w:spacing w:line="360" w:lineRule="exact"/>
              <w:jc w:val="center"/>
              <w:rPr>
                <w:rFonts w:ascii="宋体" w:hAnsi="宋体"/>
                <w:color w:val="000000"/>
                <w:szCs w:val="21"/>
              </w:rPr>
            </w:pPr>
          </w:p>
        </w:tc>
        <w:tc>
          <w:tcPr>
            <w:tcW w:w="840" w:type="dxa"/>
            <w:vAlign w:val="center"/>
          </w:tcPr>
          <w:p w:rsidR="00296876" w:rsidRDefault="00296876">
            <w:pPr>
              <w:spacing w:line="360" w:lineRule="exact"/>
              <w:jc w:val="center"/>
              <w:rPr>
                <w:rFonts w:ascii="宋体" w:hAnsi="宋体"/>
                <w:color w:val="000000"/>
                <w:sz w:val="24"/>
              </w:rPr>
            </w:pPr>
          </w:p>
        </w:tc>
      </w:tr>
      <w:tr w:rsidR="00296876">
        <w:trPr>
          <w:trHeight w:val="2316"/>
          <w:jc w:val="center"/>
        </w:trPr>
        <w:tc>
          <w:tcPr>
            <w:tcW w:w="54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2</w:t>
            </w:r>
          </w:p>
        </w:tc>
        <w:tc>
          <w:tcPr>
            <w:tcW w:w="198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安全教育</w:t>
            </w:r>
          </w:p>
        </w:tc>
        <w:tc>
          <w:tcPr>
            <w:tcW w:w="4500" w:type="dxa"/>
            <w:gridSpan w:val="2"/>
            <w:vAlign w:val="center"/>
          </w:tcPr>
          <w:p w:rsidR="00296876" w:rsidRDefault="00BE1D23">
            <w:pPr>
              <w:spacing w:line="360" w:lineRule="exact"/>
              <w:rPr>
                <w:rFonts w:ascii="宋体" w:hAnsi="宋体"/>
                <w:color w:val="000000"/>
                <w:szCs w:val="21"/>
              </w:rPr>
            </w:pPr>
            <w:r>
              <w:rPr>
                <w:rFonts w:ascii="宋体" w:hAnsi="宋体" w:hint="eastAsia"/>
                <w:color w:val="000000"/>
                <w:szCs w:val="21"/>
              </w:rPr>
              <w:t>1、未组织搞好安全活动日扣2分。</w:t>
            </w:r>
          </w:p>
          <w:p w:rsidR="00296876" w:rsidRDefault="00BE1D23">
            <w:pPr>
              <w:spacing w:line="360" w:lineRule="exact"/>
              <w:rPr>
                <w:rFonts w:ascii="宋体" w:hAnsi="宋体"/>
                <w:color w:val="000000"/>
                <w:szCs w:val="21"/>
              </w:rPr>
            </w:pPr>
            <w:r>
              <w:rPr>
                <w:rFonts w:ascii="宋体" w:hAnsi="宋体" w:hint="eastAsia"/>
                <w:color w:val="000000"/>
                <w:szCs w:val="21"/>
              </w:rPr>
              <w:t>2、未开好班前班后安全会扣5分。</w:t>
            </w:r>
          </w:p>
          <w:p w:rsidR="00296876" w:rsidRDefault="00BE1D23">
            <w:pPr>
              <w:spacing w:line="360" w:lineRule="exact"/>
              <w:rPr>
                <w:rFonts w:ascii="宋体" w:hAnsi="宋体"/>
                <w:color w:val="000000"/>
                <w:szCs w:val="21"/>
              </w:rPr>
            </w:pPr>
            <w:r>
              <w:rPr>
                <w:rFonts w:ascii="宋体" w:hAnsi="宋体" w:hint="eastAsia"/>
                <w:color w:val="000000"/>
                <w:szCs w:val="21"/>
              </w:rPr>
              <w:t>3、没有积极支持安全员的工作扣8分。</w:t>
            </w:r>
          </w:p>
          <w:p w:rsidR="00296876" w:rsidRDefault="00BE1D23">
            <w:pPr>
              <w:spacing w:line="360" w:lineRule="exact"/>
              <w:rPr>
                <w:rFonts w:ascii="宋体" w:hAnsi="宋体"/>
                <w:color w:val="000000"/>
                <w:szCs w:val="21"/>
              </w:rPr>
            </w:pPr>
            <w:r>
              <w:rPr>
                <w:rFonts w:ascii="宋体" w:hAnsi="宋体" w:hint="eastAsia"/>
                <w:color w:val="000000"/>
                <w:szCs w:val="21"/>
              </w:rPr>
              <w:t>4、未对新调入的工人进行现场安全教育扣10分。</w:t>
            </w:r>
          </w:p>
        </w:tc>
        <w:tc>
          <w:tcPr>
            <w:tcW w:w="828" w:type="dxa"/>
            <w:vAlign w:val="center"/>
          </w:tcPr>
          <w:p w:rsidR="00296876" w:rsidRDefault="00296876">
            <w:pPr>
              <w:spacing w:line="360" w:lineRule="exact"/>
              <w:jc w:val="center"/>
              <w:rPr>
                <w:rFonts w:ascii="宋体" w:hAnsi="宋体"/>
                <w:color w:val="000000"/>
                <w:szCs w:val="21"/>
              </w:rPr>
            </w:pPr>
          </w:p>
        </w:tc>
        <w:tc>
          <w:tcPr>
            <w:tcW w:w="840" w:type="dxa"/>
            <w:vAlign w:val="center"/>
          </w:tcPr>
          <w:p w:rsidR="00296876" w:rsidRDefault="00296876">
            <w:pPr>
              <w:spacing w:line="360" w:lineRule="exact"/>
              <w:jc w:val="center"/>
              <w:rPr>
                <w:rFonts w:ascii="宋体" w:hAnsi="宋体"/>
                <w:color w:val="000000"/>
                <w:szCs w:val="21"/>
              </w:rPr>
            </w:pPr>
          </w:p>
        </w:tc>
        <w:tc>
          <w:tcPr>
            <w:tcW w:w="840" w:type="dxa"/>
            <w:vAlign w:val="center"/>
          </w:tcPr>
          <w:p w:rsidR="00296876" w:rsidRDefault="00296876">
            <w:pPr>
              <w:spacing w:line="360" w:lineRule="exact"/>
              <w:jc w:val="center"/>
              <w:rPr>
                <w:rFonts w:ascii="宋体" w:hAnsi="宋体"/>
                <w:color w:val="000000"/>
                <w:sz w:val="24"/>
              </w:rPr>
            </w:pPr>
          </w:p>
        </w:tc>
      </w:tr>
      <w:tr w:rsidR="00296876">
        <w:trPr>
          <w:trHeight w:val="1865"/>
          <w:jc w:val="center"/>
        </w:trPr>
        <w:tc>
          <w:tcPr>
            <w:tcW w:w="54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3</w:t>
            </w:r>
          </w:p>
        </w:tc>
        <w:tc>
          <w:tcPr>
            <w:tcW w:w="198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安全生产情况</w:t>
            </w:r>
          </w:p>
        </w:tc>
        <w:tc>
          <w:tcPr>
            <w:tcW w:w="4500" w:type="dxa"/>
            <w:gridSpan w:val="2"/>
            <w:vAlign w:val="center"/>
          </w:tcPr>
          <w:p w:rsidR="00296876" w:rsidRDefault="00BE1D23">
            <w:pPr>
              <w:spacing w:line="360" w:lineRule="exact"/>
              <w:rPr>
                <w:rFonts w:ascii="宋体" w:hAnsi="宋体"/>
                <w:color w:val="000000"/>
                <w:szCs w:val="21"/>
              </w:rPr>
            </w:pPr>
            <w:r>
              <w:rPr>
                <w:rFonts w:ascii="宋体" w:hAnsi="宋体" w:hint="eastAsia"/>
                <w:color w:val="000000"/>
                <w:szCs w:val="21"/>
              </w:rPr>
              <w:t>1、未及时检查施工现场的安全生产情况扣10分。</w:t>
            </w:r>
          </w:p>
          <w:p w:rsidR="00296876" w:rsidRDefault="00BE1D23">
            <w:pPr>
              <w:spacing w:line="360" w:lineRule="exact"/>
              <w:rPr>
                <w:rFonts w:ascii="宋体" w:hAnsi="宋体"/>
                <w:color w:val="000000"/>
                <w:szCs w:val="21"/>
              </w:rPr>
            </w:pPr>
            <w:r>
              <w:rPr>
                <w:rFonts w:ascii="宋体" w:hAnsi="宋体" w:hint="eastAsia"/>
                <w:color w:val="000000"/>
                <w:szCs w:val="21"/>
              </w:rPr>
              <w:t>2、发现问题未及时解决，不能解决的未采取临时控制措施，并及时上报扣10分。</w:t>
            </w:r>
          </w:p>
        </w:tc>
        <w:tc>
          <w:tcPr>
            <w:tcW w:w="828" w:type="dxa"/>
            <w:vAlign w:val="center"/>
          </w:tcPr>
          <w:p w:rsidR="00296876" w:rsidRDefault="00296876">
            <w:pPr>
              <w:spacing w:line="360" w:lineRule="exact"/>
              <w:jc w:val="center"/>
              <w:rPr>
                <w:rFonts w:ascii="宋体" w:hAnsi="宋体"/>
                <w:color w:val="000000"/>
                <w:szCs w:val="21"/>
              </w:rPr>
            </w:pPr>
          </w:p>
        </w:tc>
        <w:tc>
          <w:tcPr>
            <w:tcW w:w="840" w:type="dxa"/>
            <w:vAlign w:val="center"/>
          </w:tcPr>
          <w:p w:rsidR="00296876" w:rsidRDefault="00296876">
            <w:pPr>
              <w:spacing w:line="360" w:lineRule="exact"/>
              <w:jc w:val="center"/>
              <w:rPr>
                <w:rFonts w:ascii="宋体" w:hAnsi="宋体"/>
                <w:color w:val="000000"/>
                <w:szCs w:val="21"/>
              </w:rPr>
            </w:pPr>
          </w:p>
        </w:tc>
        <w:tc>
          <w:tcPr>
            <w:tcW w:w="840" w:type="dxa"/>
            <w:vAlign w:val="center"/>
          </w:tcPr>
          <w:p w:rsidR="00296876" w:rsidRDefault="00296876">
            <w:pPr>
              <w:spacing w:line="360" w:lineRule="exact"/>
              <w:jc w:val="center"/>
              <w:rPr>
                <w:rFonts w:ascii="宋体" w:hAnsi="宋体"/>
                <w:color w:val="000000"/>
                <w:sz w:val="24"/>
              </w:rPr>
            </w:pPr>
          </w:p>
        </w:tc>
      </w:tr>
      <w:tr w:rsidR="00296876">
        <w:trPr>
          <w:trHeight w:val="1828"/>
          <w:jc w:val="center"/>
        </w:trPr>
        <w:tc>
          <w:tcPr>
            <w:tcW w:w="54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4</w:t>
            </w:r>
          </w:p>
        </w:tc>
        <w:tc>
          <w:tcPr>
            <w:tcW w:w="198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安全管理</w:t>
            </w:r>
          </w:p>
        </w:tc>
        <w:tc>
          <w:tcPr>
            <w:tcW w:w="4500" w:type="dxa"/>
            <w:gridSpan w:val="2"/>
            <w:vAlign w:val="center"/>
          </w:tcPr>
          <w:p w:rsidR="00296876" w:rsidRDefault="00BE1D23">
            <w:pPr>
              <w:spacing w:line="360" w:lineRule="exact"/>
              <w:rPr>
                <w:rFonts w:ascii="宋体" w:hAnsi="宋体"/>
                <w:color w:val="000000"/>
                <w:szCs w:val="21"/>
              </w:rPr>
            </w:pPr>
            <w:r>
              <w:rPr>
                <w:rFonts w:ascii="宋体" w:hAnsi="宋体" w:hint="eastAsia"/>
                <w:color w:val="000000"/>
                <w:szCs w:val="21"/>
              </w:rPr>
              <w:t>1、未听从专职安全员的指导，接受改进措施扣10分。</w:t>
            </w:r>
          </w:p>
          <w:p w:rsidR="00296876" w:rsidRDefault="00BE1D23">
            <w:pPr>
              <w:spacing w:line="360" w:lineRule="exact"/>
              <w:rPr>
                <w:rFonts w:ascii="宋体" w:hAnsi="宋体"/>
                <w:color w:val="000000"/>
                <w:szCs w:val="21"/>
              </w:rPr>
            </w:pPr>
            <w:r>
              <w:rPr>
                <w:rFonts w:ascii="宋体" w:hAnsi="宋体" w:hint="eastAsia"/>
                <w:color w:val="000000"/>
                <w:szCs w:val="21"/>
              </w:rPr>
              <w:t>2、未教育本班组职工坚守岗位，做好上、下班交接和自检工作扣8分。</w:t>
            </w:r>
          </w:p>
        </w:tc>
        <w:tc>
          <w:tcPr>
            <w:tcW w:w="828" w:type="dxa"/>
            <w:vAlign w:val="center"/>
          </w:tcPr>
          <w:p w:rsidR="00296876" w:rsidRDefault="00296876">
            <w:pPr>
              <w:spacing w:line="360" w:lineRule="exact"/>
              <w:jc w:val="center"/>
              <w:rPr>
                <w:rFonts w:ascii="宋体" w:hAnsi="宋体"/>
                <w:color w:val="000000"/>
                <w:szCs w:val="21"/>
              </w:rPr>
            </w:pPr>
          </w:p>
        </w:tc>
        <w:tc>
          <w:tcPr>
            <w:tcW w:w="840" w:type="dxa"/>
            <w:vAlign w:val="center"/>
          </w:tcPr>
          <w:p w:rsidR="00296876" w:rsidRDefault="00296876">
            <w:pPr>
              <w:spacing w:line="360" w:lineRule="exact"/>
              <w:jc w:val="center"/>
              <w:rPr>
                <w:rFonts w:ascii="宋体" w:hAnsi="宋体"/>
                <w:color w:val="000000"/>
                <w:szCs w:val="21"/>
              </w:rPr>
            </w:pPr>
          </w:p>
        </w:tc>
        <w:tc>
          <w:tcPr>
            <w:tcW w:w="840" w:type="dxa"/>
            <w:vAlign w:val="center"/>
          </w:tcPr>
          <w:p w:rsidR="00296876" w:rsidRDefault="00296876">
            <w:pPr>
              <w:spacing w:line="360" w:lineRule="exact"/>
              <w:jc w:val="center"/>
              <w:rPr>
                <w:rFonts w:ascii="宋体" w:hAnsi="宋体"/>
                <w:color w:val="000000"/>
                <w:sz w:val="24"/>
              </w:rPr>
            </w:pPr>
          </w:p>
        </w:tc>
      </w:tr>
      <w:tr w:rsidR="00296876">
        <w:trPr>
          <w:trHeight w:val="2139"/>
          <w:jc w:val="center"/>
        </w:trPr>
        <w:tc>
          <w:tcPr>
            <w:tcW w:w="54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5</w:t>
            </w:r>
          </w:p>
        </w:tc>
        <w:tc>
          <w:tcPr>
            <w:tcW w:w="1980" w:type="dxa"/>
            <w:vAlign w:val="center"/>
          </w:tcPr>
          <w:p w:rsidR="00296876" w:rsidRDefault="00BE1D23">
            <w:pPr>
              <w:spacing w:line="360" w:lineRule="exact"/>
              <w:jc w:val="center"/>
              <w:rPr>
                <w:rFonts w:ascii="宋体" w:hAnsi="宋体"/>
                <w:color w:val="000000"/>
                <w:szCs w:val="21"/>
              </w:rPr>
            </w:pPr>
            <w:r>
              <w:rPr>
                <w:rFonts w:ascii="宋体" w:hAnsi="宋体" w:hint="eastAsia"/>
                <w:color w:val="000000"/>
                <w:szCs w:val="21"/>
              </w:rPr>
              <w:t>工伤事故处理</w:t>
            </w:r>
          </w:p>
        </w:tc>
        <w:tc>
          <w:tcPr>
            <w:tcW w:w="4500" w:type="dxa"/>
            <w:gridSpan w:val="2"/>
            <w:vAlign w:val="center"/>
          </w:tcPr>
          <w:p w:rsidR="00296876" w:rsidRDefault="00BE1D23">
            <w:pPr>
              <w:spacing w:line="360" w:lineRule="exact"/>
              <w:rPr>
                <w:rFonts w:ascii="宋体" w:hAnsi="宋体"/>
                <w:color w:val="000000"/>
                <w:szCs w:val="21"/>
              </w:rPr>
            </w:pPr>
            <w:r>
              <w:rPr>
                <w:rFonts w:ascii="宋体" w:hAnsi="宋体" w:hint="eastAsia"/>
                <w:color w:val="000000"/>
                <w:szCs w:val="21"/>
              </w:rPr>
              <w:t>1、发生工伤事故未立即上报扣10分。</w:t>
            </w:r>
          </w:p>
          <w:p w:rsidR="00296876" w:rsidRDefault="00BE1D23">
            <w:pPr>
              <w:spacing w:line="360" w:lineRule="exact"/>
              <w:rPr>
                <w:rFonts w:ascii="宋体" w:hAnsi="宋体"/>
                <w:color w:val="000000"/>
                <w:szCs w:val="21"/>
              </w:rPr>
            </w:pPr>
            <w:r>
              <w:rPr>
                <w:rFonts w:ascii="宋体" w:hAnsi="宋体" w:hint="eastAsia"/>
                <w:color w:val="000000"/>
                <w:szCs w:val="21"/>
              </w:rPr>
              <w:t>2、未对工伤事故进行详细记录扣8分。</w:t>
            </w:r>
          </w:p>
          <w:p w:rsidR="00296876" w:rsidRDefault="00BE1D23">
            <w:pPr>
              <w:spacing w:line="360" w:lineRule="exact"/>
              <w:rPr>
                <w:rFonts w:ascii="宋体" w:hAnsi="宋体"/>
                <w:color w:val="000000"/>
                <w:spacing w:val="-8"/>
                <w:szCs w:val="21"/>
              </w:rPr>
            </w:pPr>
            <w:r>
              <w:rPr>
                <w:rFonts w:ascii="宋体" w:hAnsi="宋体" w:hint="eastAsia"/>
                <w:color w:val="000000"/>
                <w:spacing w:val="-8"/>
                <w:szCs w:val="21"/>
              </w:rPr>
              <w:t>3、未组织班组人员认真分析，并提出防范措施扣10分。</w:t>
            </w:r>
          </w:p>
          <w:p w:rsidR="00296876" w:rsidRDefault="00BE1D23">
            <w:pPr>
              <w:spacing w:line="360" w:lineRule="exact"/>
              <w:rPr>
                <w:rFonts w:ascii="宋体" w:hAnsi="宋体"/>
                <w:color w:val="000000"/>
                <w:szCs w:val="21"/>
              </w:rPr>
            </w:pPr>
            <w:r>
              <w:rPr>
                <w:rFonts w:ascii="宋体" w:hAnsi="宋体" w:hint="eastAsia"/>
                <w:color w:val="000000"/>
                <w:szCs w:val="21"/>
              </w:rPr>
              <w:t>4、发生工伤事故未立即组织抢救扣10分。</w:t>
            </w:r>
          </w:p>
        </w:tc>
        <w:tc>
          <w:tcPr>
            <w:tcW w:w="828" w:type="dxa"/>
            <w:vAlign w:val="center"/>
          </w:tcPr>
          <w:p w:rsidR="00296876" w:rsidRDefault="00296876">
            <w:pPr>
              <w:spacing w:line="360" w:lineRule="exact"/>
              <w:jc w:val="center"/>
              <w:rPr>
                <w:rFonts w:ascii="宋体" w:hAnsi="宋体"/>
                <w:color w:val="000000"/>
                <w:szCs w:val="21"/>
              </w:rPr>
            </w:pPr>
          </w:p>
        </w:tc>
        <w:tc>
          <w:tcPr>
            <w:tcW w:w="840" w:type="dxa"/>
            <w:vAlign w:val="center"/>
          </w:tcPr>
          <w:p w:rsidR="00296876" w:rsidRDefault="00296876">
            <w:pPr>
              <w:spacing w:line="360" w:lineRule="exact"/>
              <w:jc w:val="center"/>
              <w:rPr>
                <w:rFonts w:ascii="宋体" w:hAnsi="宋体"/>
                <w:color w:val="000000"/>
                <w:szCs w:val="21"/>
              </w:rPr>
            </w:pPr>
          </w:p>
        </w:tc>
        <w:tc>
          <w:tcPr>
            <w:tcW w:w="840" w:type="dxa"/>
            <w:vAlign w:val="center"/>
          </w:tcPr>
          <w:p w:rsidR="00296876" w:rsidRDefault="00296876">
            <w:pPr>
              <w:spacing w:line="360" w:lineRule="exact"/>
              <w:jc w:val="center"/>
              <w:rPr>
                <w:rFonts w:ascii="宋体" w:hAnsi="宋体"/>
                <w:color w:val="000000"/>
                <w:sz w:val="24"/>
              </w:rPr>
            </w:pPr>
          </w:p>
        </w:tc>
      </w:tr>
      <w:tr w:rsidR="00296876">
        <w:trPr>
          <w:trHeight w:val="671"/>
          <w:jc w:val="center"/>
        </w:trPr>
        <w:tc>
          <w:tcPr>
            <w:tcW w:w="2520" w:type="dxa"/>
            <w:gridSpan w:val="2"/>
            <w:vAlign w:val="center"/>
          </w:tcPr>
          <w:p w:rsidR="00296876" w:rsidRDefault="00BE1D23">
            <w:pPr>
              <w:spacing w:line="360" w:lineRule="exact"/>
              <w:jc w:val="center"/>
              <w:rPr>
                <w:rFonts w:ascii="宋体" w:hAnsi="宋体"/>
                <w:b/>
                <w:color w:val="000000"/>
                <w:sz w:val="24"/>
              </w:rPr>
            </w:pPr>
            <w:r>
              <w:rPr>
                <w:rFonts w:ascii="宋体" w:hAnsi="宋体" w:hint="eastAsia"/>
                <w:b/>
                <w:color w:val="000000"/>
                <w:sz w:val="24"/>
              </w:rPr>
              <w:t>合  计</w:t>
            </w:r>
          </w:p>
        </w:tc>
        <w:tc>
          <w:tcPr>
            <w:tcW w:w="4500" w:type="dxa"/>
            <w:gridSpan w:val="2"/>
            <w:vAlign w:val="center"/>
          </w:tcPr>
          <w:p w:rsidR="00296876" w:rsidRDefault="00296876">
            <w:pPr>
              <w:spacing w:line="360" w:lineRule="exact"/>
              <w:jc w:val="center"/>
              <w:rPr>
                <w:rFonts w:ascii="宋体" w:hAnsi="宋体"/>
                <w:b/>
                <w:color w:val="000000"/>
                <w:sz w:val="24"/>
              </w:rPr>
            </w:pPr>
          </w:p>
          <w:p w:rsidR="00296876" w:rsidRDefault="00296876">
            <w:pPr>
              <w:spacing w:line="360" w:lineRule="exact"/>
              <w:jc w:val="center"/>
              <w:rPr>
                <w:rFonts w:ascii="宋体" w:hAnsi="宋体"/>
                <w:b/>
                <w:color w:val="000000"/>
                <w:sz w:val="24"/>
              </w:rPr>
            </w:pPr>
          </w:p>
        </w:tc>
        <w:tc>
          <w:tcPr>
            <w:tcW w:w="828" w:type="dxa"/>
            <w:vAlign w:val="center"/>
          </w:tcPr>
          <w:p w:rsidR="00296876" w:rsidRDefault="00296876">
            <w:pPr>
              <w:spacing w:line="360" w:lineRule="exact"/>
              <w:jc w:val="center"/>
              <w:rPr>
                <w:rFonts w:ascii="宋体" w:hAnsi="宋体"/>
                <w:b/>
                <w:color w:val="000000"/>
                <w:sz w:val="24"/>
              </w:rPr>
            </w:pPr>
          </w:p>
        </w:tc>
        <w:tc>
          <w:tcPr>
            <w:tcW w:w="840" w:type="dxa"/>
            <w:vAlign w:val="center"/>
          </w:tcPr>
          <w:p w:rsidR="00296876" w:rsidRDefault="00296876">
            <w:pPr>
              <w:spacing w:line="360" w:lineRule="exact"/>
              <w:jc w:val="center"/>
              <w:rPr>
                <w:rFonts w:ascii="宋体" w:hAnsi="宋体"/>
                <w:b/>
                <w:color w:val="000000"/>
                <w:sz w:val="24"/>
              </w:rPr>
            </w:pPr>
          </w:p>
        </w:tc>
        <w:tc>
          <w:tcPr>
            <w:tcW w:w="840" w:type="dxa"/>
            <w:vAlign w:val="center"/>
          </w:tcPr>
          <w:p w:rsidR="00296876" w:rsidRDefault="00296876">
            <w:pPr>
              <w:spacing w:line="360" w:lineRule="exact"/>
              <w:jc w:val="center"/>
              <w:rPr>
                <w:rFonts w:ascii="宋体" w:hAnsi="宋体"/>
                <w:b/>
                <w:color w:val="000000"/>
                <w:sz w:val="24"/>
              </w:rPr>
            </w:pPr>
          </w:p>
        </w:tc>
      </w:tr>
      <w:tr w:rsidR="00296876">
        <w:trPr>
          <w:trHeight w:val="841"/>
          <w:jc w:val="center"/>
        </w:trPr>
        <w:tc>
          <w:tcPr>
            <w:tcW w:w="4120" w:type="dxa"/>
            <w:gridSpan w:val="3"/>
            <w:vAlign w:val="center"/>
          </w:tcPr>
          <w:p w:rsidR="00296876" w:rsidRDefault="00BE1D23">
            <w:pPr>
              <w:spacing w:line="360" w:lineRule="exact"/>
              <w:rPr>
                <w:rFonts w:ascii="宋体" w:hAnsi="宋体"/>
                <w:b/>
                <w:color w:val="000000"/>
                <w:sz w:val="24"/>
              </w:rPr>
            </w:pPr>
            <w:r>
              <w:rPr>
                <w:rFonts w:ascii="宋体" w:hAnsi="宋体" w:hint="eastAsia"/>
                <w:b/>
                <w:color w:val="000000"/>
                <w:sz w:val="24"/>
              </w:rPr>
              <w:t xml:space="preserve">被考核人： </w:t>
            </w:r>
          </w:p>
        </w:tc>
        <w:tc>
          <w:tcPr>
            <w:tcW w:w="5408" w:type="dxa"/>
            <w:gridSpan w:val="4"/>
            <w:vAlign w:val="center"/>
          </w:tcPr>
          <w:p w:rsidR="00296876" w:rsidRDefault="00BE1D23">
            <w:pPr>
              <w:spacing w:line="360" w:lineRule="exact"/>
              <w:rPr>
                <w:rFonts w:ascii="宋体" w:hAnsi="宋体"/>
                <w:b/>
                <w:color w:val="000000"/>
                <w:sz w:val="24"/>
              </w:rPr>
            </w:pPr>
            <w:r>
              <w:rPr>
                <w:rFonts w:ascii="宋体" w:hAnsi="宋体" w:hint="eastAsia"/>
                <w:b/>
                <w:color w:val="000000"/>
                <w:sz w:val="24"/>
              </w:rPr>
              <w:t>考核人：</w:t>
            </w:r>
          </w:p>
        </w:tc>
      </w:tr>
    </w:tbl>
    <w:p w:rsidR="00296876" w:rsidRDefault="00BE1D23">
      <w:pPr>
        <w:pStyle w:val="a7"/>
        <w:widowControl w:val="0"/>
        <w:spacing w:before="0" w:beforeAutospacing="0" w:after="0" w:afterAutospacing="0" w:line="460" w:lineRule="exact"/>
        <w:jc w:val="center"/>
        <w:outlineLvl w:val="1"/>
        <w:rPr>
          <w:rFonts w:ascii="仿宋_GB2312" w:eastAsia="仿宋_GB2312"/>
          <w:b/>
          <w:color w:val="000000"/>
        </w:rPr>
      </w:pPr>
      <w:bookmarkStart w:id="54" w:name="_Toc276562943"/>
      <w:bookmarkStart w:id="55" w:name="_Toc276390097"/>
      <w:bookmarkStart w:id="56" w:name="_Toc276646257"/>
      <w:bookmarkStart w:id="57" w:name="_Toc276389969"/>
      <w:bookmarkStart w:id="58" w:name="_Toc276387869"/>
      <w:bookmarkStart w:id="59" w:name="_Toc276337292"/>
      <w:bookmarkStart w:id="60" w:name="_Toc276390233"/>
      <w:bookmarkStart w:id="61" w:name="_Toc276389766"/>
      <w:bookmarkStart w:id="62" w:name="_Toc276817026"/>
      <w:r>
        <w:rPr>
          <w:rFonts w:ascii="仿宋_GB2312" w:eastAsia="仿宋_GB2312" w:hint="eastAsia"/>
          <w:b/>
          <w:color w:val="000000"/>
        </w:rPr>
        <w:lastRenderedPageBreak/>
        <w:t>第五篇   重大安全生产事故隐患的判定方法及判定标准</w:t>
      </w:r>
      <w:bookmarkEnd w:id="54"/>
      <w:bookmarkEnd w:id="55"/>
      <w:bookmarkEnd w:id="56"/>
      <w:bookmarkEnd w:id="57"/>
      <w:bookmarkEnd w:id="58"/>
      <w:bookmarkEnd w:id="59"/>
      <w:bookmarkEnd w:id="60"/>
      <w:bookmarkEnd w:id="61"/>
      <w:bookmarkEnd w:id="62"/>
    </w:p>
    <w:p w:rsidR="00296876" w:rsidRDefault="00296876">
      <w:pPr>
        <w:pStyle w:val="a7"/>
        <w:widowControl w:val="0"/>
        <w:spacing w:before="0" w:beforeAutospacing="0" w:after="0" w:afterAutospacing="0" w:line="240" w:lineRule="exact"/>
        <w:jc w:val="center"/>
        <w:rPr>
          <w:rFonts w:ascii="仿宋_GB2312" w:eastAsia="仿宋_GB2312"/>
          <w:b/>
          <w:color w:val="000000"/>
        </w:rPr>
      </w:pPr>
    </w:p>
    <w:p w:rsidR="00296876" w:rsidRDefault="00BE1D23">
      <w:pPr>
        <w:pStyle w:val="a7"/>
        <w:widowControl w:val="0"/>
        <w:spacing w:before="0" w:beforeAutospacing="0" w:after="0" w:afterAutospacing="0" w:line="440" w:lineRule="exact"/>
        <w:ind w:firstLineChars="200" w:firstLine="480"/>
        <w:jc w:val="both"/>
        <w:rPr>
          <w:rFonts w:ascii="仿宋_GB2312" w:eastAsia="仿宋_GB2312"/>
          <w:color w:val="000000"/>
        </w:rPr>
      </w:pPr>
      <w:r>
        <w:rPr>
          <w:rFonts w:ascii="仿宋_GB2312" w:eastAsia="仿宋_GB2312" w:hint="eastAsia"/>
          <w:color w:val="000000"/>
        </w:rPr>
        <w:t>安全生产事故隐患分为一般事故隐患和重大事故隐患。一般事故隐患，是指危害和整改难度较小，发现后能够立即整改排除的隐患。重大事故隐患，是指由于作业场所、设备及设施的不安全状态、人的不安全行为和管理上的缺陷，不能立即整改而可能导致重大人员伤亡、重大经济损失或重大社会影响的事故隐患。</w:t>
      </w:r>
    </w:p>
    <w:p w:rsidR="00296876" w:rsidRDefault="00BE1D23">
      <w:pPr>
        <w:pStyle w:val="a7"/>
        <w:widowControl w:val="0"/>
        <w:spacing w:before="0" w:beforeAutospacing="0" w:after="0" w:afterAutospacing="0" w:line="440" w:lineRule="exact"/>
        <w:ind w:firstLineChars="200" w:firstLine="480"/>
        <w:jc w:val="both"/>
        <w:rPr>
          <w:rFonts w:ascii="仿宋_GB2312" w:eastAsia="仿宋_GB2312"/>
          <w:color w:val="000000"/>
        </w:rPr>
      </w:pPr>
      <w:r>
        <w:rPr>
          <w:rFonts w:ascii="仿宋_GB2312" w:eastAsia="仿宋_GB2312" w:hint="eastAsia"/>
          <w:color w:val="000000"/>
        </w:rPr>
        <w:t>重大</w:t>
      </w:r>
      <w:r>
        <w:rPr>
          <w:rFonts w:ascii="仿宋_GB2312" w:eastAsia="仿宋_GB2312" w:cs="Arial" w:hint="eastAsia"/>
          <w:color w:val="000000"/>
        </w:rPr>
        <w:t>安全生产</w:t>
      </w:r>
      <w:r>
        <w:rPr>
          <w:rFonts w:ascii="仿宋_GB2312" w:eastAsia="仿宋_GB2312" w:hint="eastAsia"/>
          <w:color w:val="000000"/>
        </w:rPr>
        <w:t>事故隐患可通过综合判定法、专家论证法和专项评估法等进行判定。</w:t>
      </w:r>
    </w:p>
    <w:p w:rsidR="00296876" w:rsidRDefault="00BE1D23">
      <w:pPr>
        <w:pStyle w:val="a7"/>
        <w:widowControl w:val="0"/>
        <w:spacing w:before="0" w:beforeAutospacing="0" w:after="0" w:afterAutospacing="0" w:line="440" w:lineRule="exact"/>
        <w:ind w:firstLineChars="200" w:firstLine="482"/>
        <w:jc w:val="both"/>
        <w:rPr>
          <w:rFonts w:ascii="仿宋_GB2312" w:eastAsia="仿宋_GB2312"/>
          <w:b/>
          <w:color w:val="000000"/>
        </w:rPr>
      </w:pPr>
      <w:r>
        <w:rPr>
          <w:rFonts w:ascii="仿宋_GB2312" w:eastAsia="仿宋_GB2312" w:hint="eastAsia"/>
          <w:b/>
          <w:color w:val="000000"/>
        </w:rPr>
        <w:t xml:space="preserve">第一条  </w:t>
      </w:r>
      <w:r>
        <w:rPr>
          <w:rFonts w:ascii="仿宋_GB2312" w:eastAsia="仿宋_GB2312" w:hint="eastAsia"/>
          <w:color w:val="000000"/>
        </w:rPr>
        <w:t>具备下列三种情形之一的，可综合判定为重大</w:t>
      </w:r>
      <w:r>
        <w:rPr>
          <w:rFonts w:ascii="仿宋_GB2312" w:eastAsia="仿宋_GB2312" w:cs="Arial" w:hint="eastAsia"/>
          <w:color w:val="000000"/>
        </w:rPr>
        <w:t>安全生产</w:t>
      </w:r>
      <w:r>
        <w:rPr>
          <w:rFonts w:ascii="仿宋_GB2312" w:eastAsia="仿宋_GB2312" w:hint="eastAsia"/>
          <w:color w:val="000000"/>
        </w:rPr>
        <w:t>事故隐患：</w:t>
      </w:r>
    </w:p>
    <w:p w:rsidR="00296876" w:rsidRDefault="00BE1D23">
      <w:pPr>
        <w:pStyle w:val="a7"/>
        <w:widowControl w:val="0"/>
        <w:spacing w:before="0" w:beforeAutospacing="0" w:after="0" w:afterAutospacing="0" w:line="440" w:lineRule="exact"/>
        <w:ind w:firstLineChars="200" w:firstLine="480"/>
        <w:jc w:val="both"/>
        <w:rPr>
          <w:rFonts w:ascii="仿宋_GB2312" w:eastAsia="仿宋_GB2312"/>
          <w:color w:val="000000"/>
        </w:rPr>
      </w:pPr>
      <w:r>
        <w:rPr>
          <w:rFonts w:ascii="仿宋_GB2312" w:eastAsia="仿宋_GB2312" w:hint="eastAsia"/>
          <w:color w:val="000000"/>
        </w:rPr>
        <w:t>（一）安全疏散通道上放置物品，影响人员疏散；</w:t>
      </w:r>
    </w:p>
    <w:p w:rsidR="00296876" w:rsidRDefault="00BE1D23">
      <w:pPr>
        <w:pStyle w:val="a7"/>
        <w:widowControl w:val="0"/>
        <w:spacing w:before="0" w:beforeAutospacing="0" w:after="0" w:afterAutospacing="0" w:line="440" w:lineRule="exact"/>
        <w:ind w:firstLineChars="200" w:firstLine="480"/>
        <w:jc w:val="both"/>
        <w:rPr>
          <w:rFonts w:ascii="仿宋_GB2312" w:eastAsia="仿宋_GB2312"/>
          <w:color w:val="000000"/>
        </w:rPr>
      </w:pPr>
      <w:r>
        <w:rPr>
          <w:rFonts w:ascii="仿宋_GB2312" w:eastAsia="仿宋_GB2312" w:hint="eastAsia"/>
          <w:color w:val="000000"/>
        </w:rPr>
        <w:t>（二）禁令、警示标志数量不足或损坏；</w:t>
      </w:r>
    </w:p>
    <w:p w:rsidR="00296876" w:rsidRDefault="00BE1D23">
      <w:pPr>
        <w:pStyle w:val="a7"/>
        <w:widowControl w:val="0"/>
        <w:spacing w:before="0" w:beforeAutospacing="0" w:after="0" w:afterAutospacing="0" w:line="440" w:lineRule="exact"/>
        <w:ind w:firstLineChars="200" w:firstLine="480"/>
        <w:jc w:val="both"/>
        <w:rPr>
          <w:rFonts w:ascii="仿宋_GB2312" w:eastAsia="仿宋_GB2312"/>
          <w:color w:val="000000"/>
        </w:rPr>
      </w:pPr>
      <w:r>
        <w:rPr>
          <w:rFonts w:ascii="仿宋_GB2312" w:eastAsia="仿宋_GB2312" w:hint="eastAsia"/>
          <w:color w:val="000000"/>
        </w:rPr>
        <w:t>（三）消防器材数量不足或选型不正确或过期、损坏；</w:t>
      </w:r>
    </w:p>
    <w:p w:rsidR="00296876" w:rsidRDefault="00BE1D23">
      <w:pPr>
        <w:pStyle w:val="a7"/>
        <w:widowControl w:val="0"/>
        <w:spacing w:before="0" w:beforeAutospacing="0" w:after="0" w:afterAutospacing="0" w:line="440" w:lineRule="exact"/>
        <w:ind w:firstLineChars="200" w:firstLine="480"/>
        <w:jc w:val="both"/>
        <w:rPr>
          <w:rFonts w:ascii="仿宋_GB2312" w:eastAsia="仿宋_GB2312"/>
          <w:color w:val="000000"/>
        </w:rPr>
      </w:pPr>
      <w:r>
        <w:rPr>
          <w:rFonts w:ascii="仿宋_GB2312" w:eastAsia="仿宋_GB2312" w:hint="eastAsia"/>
          <w:color w:val="000000"/>
        </w:rPr>
        <w:t>（四）特种设备、设施或机械冲压设备未按规定检测、检验；</w:t>
      </w:r>
    </w:p>
    <w:p w:rsidR="00296876" w:rsidRDefault="00BE1D23">
      <w:pPr>
        <w:pStyle w:val="a7"/>
        <w:widowControl w:val="0"/>
        <w:spacing w:before="0" w:beforeAutospacing="0" w:after="0" w:afterAutospacing="0" w:line="440" w:lineRule="exact"/>
        <w:ind w:firstLineChars="200" w:firstLine="480"/>
        <w:jc w:val="both"/>
        <w:rPr>
          <w:rFonts w:ascii="仿宋_GB2312" w:eastAsia="仿宋_GB2312"/>
          <w:color w:val="000000"/>
        </w:rPr>
      </w:pPr>
      <w:r>
        <w:rPr>
          <w:rFonts w:ascii="仿宋_GB2312" w:eastAsia="仿宋_GB2312" w:hint="eastAsia"/>
          <w:color w:val="000000"/>
        </w:rPr>
        <w:t>（五）特种作业人员无证上岗；</w:t>
      </w:r>
    </w:p>
    <w:p w:rsidR="00296876" w:rsidRDefault="00BE1D23">
      <w:pPr>
        <w:pStyle w:val="a7"/>
        <w:widowControl w:val="0"/>
        <w:spacing w:before="0" w:beforeAutospacing="0" w:after="0" w:afterAutospacing="0" w:line="440" w:lineRule="exact"/>
        <w:ind w:firstLineChars="200" w:firstLine="480"/>
        <w:jc w:val="both"/>
        <w:rPr>
          <w:rFonts w:ascii="仿宋_GB2312" w:eastAsia="仿宋_GB2312"/>
          <w:color w:val="000000"/>
        </w:rPr>
      </w:pPr>
      <w:r>
        <w:rPr>
          <w:rFonts w:ascii="仿宋_GB2312" w:eastAsia="仿宋_GB2312" w:hint="eastAsia"/>
          <w:color w:val="000000"/>
        </w:rPr>
        <w:t>（六）有职业危害的场所，未按规定设置防尘、换气设施，或未按规定配备、穿戴防护用品；</w:t>
      </w:r>
    </w:p>
    <w:p w:rsidR="00296876" w:rsidRDefault="00BE1D23">
      <w:pPr>
        <w:pStyle w:val="a7"/>
        <w:widowControl w:val="0"/>
        <w:spacing w:before="0" w:beforeAutospacing="0" w:after="0" w:afterAutospacing="0" w:line="440" w:lineRule="exact"/>
        <w:ind w:firstLineChars="200" w:firstLine="480"/>
        <w:jc w:val="both"/>
        <w:rPr>
          <w:rFonts w:ascii="仿宋_GB2312" w:eastAsia="仿宋_GB2312"/>
          <w:color w:val="000000"/>
        </w:rPr>
      </w:pPr>
      <w:r>
        <w:rPr>
          <w:rFonts w:ascii="仿宋_GB2312" w:eastAsia="仿宋_GB2312" w:hint="eastAsia"/>
          <w:color w:val="000000"/>
        </w:rPr>
        <w:t>（七）在可燃材料或可燃构件上直接敷设电气设备或电气线路；</w:t>
      </w:r>
    </w:p>
    <w:p w:rsidR="00296876" w:rsidRDefault="00BE1D23">
      <w:pPr>
        <w:pStyle w:val="a7"/>
        <w:widowControl w:val="0"/>
        <w:spacing w:before="0" w:beforeAutospacing="0" w:after="0" w:afterAutospacing="0" w:line="440" w:lineRule="exact"/>
        <w:ind w:firstLineChars="200" w:firstLine="480"/>
        <w:jc w:val="both"/>
        <w:rPr>
          <w:rFonts w:ascii="仿宋_GB2312" w:eastAsia="仿宋_GB2312"/>
          <w:color w:val="000000"/>
        </w:rPr>
      </w:pPr>
      <w:r>
        <w:rPr>
          <w:rFonts w:ascii="仿宋_GB2312" w:eastAsia="仿宋_GB2312" w:hint="eastAsia"/>
          <w:color w:val="000000"/>
        </w:rPr>
        <w:t>（八）在有防爆要求的场所，未按规定设置相应防爆开关和设备；</w:t>
      </w:r>
    </w:p>
    <w:p w:rsidR="00296876" w:rsidRDefault="00BE1D23">
      <w:pPr>
        <w:pStyle w:val="a7"/>
        <w:widowControl w:val="0"/>
        <w:spacing w:before="0" w:beforeAutospacing="0" w:after="0" w:afterAutospacing="0" w:line="440" w:lineRule="exact"/>
        <w:ind w:firstLineChars="200" w:firstLine="480"/>
        <w:jc w:val="both"/>
        <w:rPr>
          <w:rFonts w:ascii="仿宋_GB2312" w:eastAsia="仿宋_GB2312"/>
          <w:color w:val="000000"/>
        </w:rPr>
      </w:pPr>
      <w:r>
        <w:rPr>
          <w:rFonts w:ascii="仿宋_GB2312" w:eastAsia="仿宋_GB2312" w:hint="eastAsia"/>
          <w:color w:val="000000"/>
        </w:rPr>
        <w:t>（九）在有防雷、防静电要求的场所，未按规定设置防雷、防静电设施，或未按规定检测、检验；</w:t>
      </w:r>
    </w:p>
    <w:p w:rsidR="00296876" w:rsidRDefault="00BE1D23">
      <w:pPr>
        <w:pStyle w:val="a7"/>
        <w:widowControl w:val="0"/>
        <w:spacing w:before="0" w:beforeAutospacing="0" w:after="0" w:afterAutospacing="0" w:line="440" w:lineRule="exact"/>
        <w:ind w:firstLineChars="200" w:firstLine="480"/>
        <w:jc w:val="both"/>
        <w:rPr>
          <w:rFonts w:ascii="仿宋_GB2312" w:eastAsia="仿宋_GB2312"/>
          <w:color w:val="000000"/>
        </w:rPr>
      </w:pPr>
      <w:r>
        <w:rPr>
          <w:rFonts w:ascii="仿宋_GB2312" w:eastAsia="仿宋_GB2312" w:hint="eastAsia"/>
          <w:color w:val="000000"/>
        </w:rPr>
        <w:t>（十）脚手架、防护栏搭设不符合安全要求或各类孔洞、井道口防护措施不严密；</w:t>
      </w:r>
    </w:p>
    <w:p w:rsidR="00296876" w:rsidRDefault="00BE1D23">
      <w:pPr>
        <w:pStyle w:val="a7"/>
        <w:widowControl w:val="0"/>
        <w:spacing w:before="0" w:beforeAutospacing="0" w:after="0" w:afterAutospacing="0" w:line="440" w:lineRule="exact"/>
        <w:ind w:firstLineChars="200" w:firstLine="480"/>
        <w:jc w:val="both"/>
        <w:rPr>
          <w:rFonts w:ascii="仿宋_GB2312" w:eastAsia="仿宋_GB2312"/>
          <w:color w:val="000000"/>
        </w:rPr>
      </w:pPr>
      <w:r>
        <w:rPr>
          <w:rFonts w:ascii="仿宋_GB2312" w:eastAsia="仿宋_GB2312" w:hint="eastAsia"/>
          <w:color w:val="000000"/>
        </w:rPr>
        <w:t>（十一）从业人员未经培训合格，违规上岗；</w:t>
      </w:r>
    </w:p>
    <w:p w:rsidR="00296876" w:rsidRDefault="00BE1D23">
      <w:pPr>
        <w:pStyle w:val="a7"/>
        <w:widowControl w:val="0"/>
        <w:spacing w:before="0" w:beforeAutospacing="0" w:after="0" w:afterAutospacing="0" w:line="440" w:lineRule="exact"/>
        <w:ind w:firstLineChars="200" w:firstLine="480"/>
        <w:jc w:val="both"/>
        <w:rPr>
          <w:rFonts w:ascii="仿宋_GB2312" w:eastAsia="仿宋_GB2312"/>
          <w:color w:val="000000"/>
        </w:rPr>
      </w:pPr>
      <w:r>
        <w:rPr>
          <w:rFonts w:ascii="仿宋_GB2312" w:eastAsia="仿宋_GB2312" w:hint="eastAsia"/>
          <w:color w:val="000000"/>
        </w:rPr>
        <w:t>（十二）违规用火用电或现场管理混乱。</w:t>
      </w:r>
    </w:p>
    <w:p w:rsidR="00296876" w:rsidRDefault="00BE1D23">
      <w:pPr>
        <w:pStyle w:val="a7"/>
        <w:widowControl w:val="0"/>
        <w:spacing w:before="0" w:beforeAutospacing="0" w:after="0" w:afterAutospacing="0" w:line="440" w:lineRule="exact"/>
        <w:ind w:firstLineChars="200" w:firstLine="482"/>
        <w:jc w:val="both"/>
        <w:rPr>
          <w:rFonts w:ascii="仿宋_GB2312" w:eastAsia="仿宋_GB2312"/>
          <w:b/>
          <w:color w:val="000000"/>
        </w:rPr>
      </w:pPr>
      <w:r>
        <w:rPr>
          <w:rFonts w:ascii="仿宋_GB2312" w:eastAsia="仿宋_GB2312" w:hint="eastAsia"/>
          <w:b/>
          <w:color w:val="000000"/>
        </w:rPr>
        <w:t xml:space="preserve">第二条  </w:t>
      </w:r>
      <w:r>
        <w:rPr>
          <w:rFonts w:ascii="仿宋_GB2312" w:eastAsia="仿宋_GB2312" w:hint="eastAsia"/>
          <w:color w:val="000000"/>
        </w:rPr>
        <w:t>对其它复杂、疑难事故隐患可通过专家论证或专项评估的方法判定是否属于重大事故隐患。</w:t>
      </w:r>
    </w:p>
    <w:p w:rsidR="00296876" w:rsidRDefault="00BE1D23">
      <w:pPr>
        <w:pStyle w:val="a7"/>
        <w:widowControl w:val="0"/>
        <w:spacing w:before="0" w:beforeAutospacing="0" w:after="0" w:afterAutospacing="0" w:line="440" w:lineRule="exact"/>
        <w:ind w:firstLineChars="200" w:firstLine="482"/>
        <w:jc w:val="both"/>
        <w:rPr>
          <w:rFonts w:ascii="仿宋_GB2312" w:eastAsia="仿宋_GB2312"/>
          <w:color w:val="000000"/>
        </w:rPr>
      </w:pPr>
      <w:r>
        <w:rPr>
          <w:rFonts w:ascii="仿宋_GB2312" w:eastAsia="仿宋_GB2312" w:hint="eastAsia"/>
          <w:b/>
          <w:color w:val="000000"/>
        </w:rPr>
        <w:t xml:space="preserve">第三条 </w:t>
      </w:r>
      <w:r>
        <w:rPr>
          <w:rFonts w:ascii="仿宋_GB2312" w:eastAsia="仿宋_GB2312" w:hint="eastAsia"/>
          <w:color w:val="000000"/>
        </w:rPr>
        <w:t xml:space="preserve"> 确需专家论证的重大事故隐患应当形成会议记录、纪要。会议记录、纪要应当包括以下内容：</w:t>
      </w:r>
    </w:p>
    <w:p w:rsidR="00296876" w:rsidRDefault="00BE1D23">
      <w:pPr>
        <w:pStyle w:val="a7"/>
        <w:widowControl w:val="0"/>
        <w:spacing w:before="0" w:beforeAutospacing="0" w:after="0" w:afterAutospacing="0" w:line="440" w:lineRule="exact"/>
        <w:ind w:firstLineChars="200" w:firstLine="480"/>
        <w:jc w:val="both"/>
        <w:rPr>
          <w:rFonts w:ascii="仿宋_GB2312" w:eastAsia="仿宋_GB2312"/>
          <w:color w:val="000000"/>
        </w:rPr>
      </w:pPr>
      <w:r>
        <w:rPr>
          <w:rFonts w:ascii="仿宋_GB2312" w:eastAsia="仿宋_GB2312" w:hint="eastAsia"/>
          <w:color w:val="000000"/>
        </w:rPr>
        <w:t>（一）会议主持人及参加会议人员的姓名、单位、职务或职称、联系电话；</w:t>
      </w:r>
    </w:p>
    <w:p w:rsidR="00296876" w:rsidRDefault="00BE1D23">
      <w:pPr>
        <w:pStyle w:val="a7"/>
        <w:widowControl w:val="0"/>
        <w:spacing w:before="0" w:beforeAutospacing="0" w:after="0" w:afterAutospacing="0" w:line="440" w:lineRule="exact"/>
        <w:ind w:firstLineChars="200" w:firstLine="480"/>
        <w:jc w:val="both"/>
        <w:rPr>
          <w:rFonts w:ascii="仿宋_GB2312" w:eastAsia="仿宋_GB2312"/>
          <w:color w:val="000000"/>
        </w:rPr>
      </w:pPr>
      <w:r>
        <w:rPr>
          <w:rFonts w:ascii="仿宋_GB2312" w:eastAsia="仿宋_GB2312" w:hint="eastAsia"/>
          <w:color w:val="000000"/>
        </w:rPr>
        <w:t>（二）拟判定为重大事故隐患的事实、依据；</w:t>
      </w:r>
    </w:p>
    <w:p w:rsidR="00296876" w:rsidRDefault="00BE1D23">
      <w:pPr>
        <w:pStyle w:val="a7"/>
        <w:widowControl w:val="0"/>
        <w:spacing w:before="0" w:beforeAutospacing="0" w:after="0" w:afterAutospacing="0" w:line="440" w:lineRule="exact"/>
        <w:ind w:firstLineChars="200" w:firstLine="480"/>
        <w:jc w:val="both"/>
        <w:rPr>
          <w:rFonts w:ascii="仿宋_GB2312" w:eastAsia="仿宋_GB2312"/>
          <w:color w:val="000000"/>
        </w:rPr>
      </w:pPr>
      <w:r>
        <w:rPr>
          <w:rFonts w:ascii="仿宋_GB2312" w:eastAsia="仿宋_GB2312" w:hint="eastAsia"/>
          <w:color w:val="000000"/>
        </w:rPr>
        <w:t>（三）讨论或论证的具体事项、参会人员的意见；</w:t>
      </w:r>
    </w:p>
    <w:p w:rsidR="00296876" w:rsidRDefault="00BE1D23">
      <w:pPr>
        <w:pStyle w:val="a7"/>
        <w:widowControl w:val="0"/>
        <w:spacing w:before="0" w:beforeAutospacing="0" w:after="0" w:afterAutospacing="0" w:line="440" w:lineRule="exact"/>
        <w:ind w:firstLineChars="200" w:firstLine="480"/>
        <w:jc w:val="both"/>
        <w:rPr>
          <w:rFonts w:ascii="仿宋_GB2312" w:eastAsia="仿宋_GB2312"/>
          <w:color w:val="000000"/>
        </w:rPr>
      </w:pPr>
      <w:r>
        <w:rPr>
          <w:rFonts w:ascii="仿宋_GB2312" w:eastAsia="仿宋_GB2312" w:hint="eastAsia"/>
          <w:color w:val="000000"/>
        </w:rPr>
        <w:t>（四）结论性的意见、整改措施、整改期限；</w:t>
      </w:r>
    </w:p>
    <w:p w:rsidR="00296876" w:rsidRDefault="00BE1D23">
      <w:pPr>
        <w:pStyle w:val="a7"/>
        <w:widowControl w:val="0"/>
        <w:spacing w:before="0" w:beforeAutospacing="0" w:after="0" w:afterAutospacing="0" w:line="440" w:lineRule="exact"/>
        <w:ind w:firstLineChars="200" w:firstLine="480"/>
        <w:jc w:val="both"/>
        <w:rPr>
          <w:rFonts w:ascii="仿宋_GB2312" w:eastAsia="仿宋_GB2312"/>
          <w:color w:val="000000"/>
        </w:rPr>
      </w:pPr>
      <w:r>
        <w:rPr>
          <w:rFonts w:ascii="仿宋_GB2312" w:eastAsia="仿宋_GB2312" w:hint="eastAsia"/>
          <w:color w:val="000000"/>
        </w:rPr>
        <w:t>（五）整改的责任主体单位和监管责任单位；</w:t>
      </w:r>
    </w:p>
    <w:p w:rsidR="00296876" w:rsidRDefault="00BE1D23">
      <w:pPr>
        <w:pStyle w:val="a7"/>
        <w:widowControl w:val="0"/>
        <w:spacing w:before="0" w:beforeAutospacing="0" w:after="0" w:afterAutospacing="0" w:line="440" w:lineRule="exact"/>
        <w:ind w:firstLineChars="200" w:firstLine="480"/>
        <w:jc w:val="both"/>
        <w:rPr>
          <w:rFonts w:ascii="仿宋_GB2312" w:eastAsia="仿宋_GB2312"/>
          <w:b/>
          <w:color w:val="000000"/>
        </w:rPr>
      </w:pPr>
      <w:r>
        <w:rPr>
          <w:rFonts w:ascii="仿宋_GB2312" w:eastAsia="仿宋_GB2312" w:hint="eastAsia"/>
          <w:color w:val="000000"/>
        </w:rPr>
        <w:t>（六）参加论证的主持人和与会人员的签名。</w:t>
      </w:r>
    </w:p>
    <w:p w:rsidR="00296876" w:rsidRDefault="00BE1D23">
      <w:pPr>
        <w:spacing w:line="560" w:lineRule="exact"/>
        <w:jc w:val="center"/>
        <w:outlineLvl w:val="1"/>
        <w:rPr>
          <w:rFonts w:ascii="仿宋_GB2312" w:eastAsia="仿宋_GB2312"/>
          <w:b/>
          <w:bCs/>
          <w:color w:val="000000" w:themeColor="text1"/>
          <w:sz w:val="24"/>
        </w:rPr>
      </w:pPr>
      <w:bookmarkStart w:id="63" w:name="_Toc276387871"/>
      <w:bookmarkStart w:id="64" w:name="_Toc276646259"/>
      <w:bookmarkStart w:id="65" w:name="_Toc276390099"/>
      <w:bookmarkStart w:id="66" w:name="_Toc276389768"/>
      <w:bookmarkStart w:id="67" w:name="_Toc276562945"/>
      <w:bookmarkStart w:id="68" w:name="_Toc276337294"/>
      <w:bookmarkStart w:id="69" w:name="_Toc276390235"/>
      <w:bookmarkStart w:id="70" w:name="_Toc276389971"/>
      <w:bookmarkStart w:id="71" w:name="_Toc276817028"/>
      <w:r>
        <w:rPr>
          <w:rFonts w:ascii="仿宋_GB2312" w:eastAsia="仿宋_GB2312" w:hint="eastAsia"/>
          <w:b/>
          <w:bCs/>
          <w:color w:val="000000" w:themeColor="text1"/>
          <w:sz w:val="24"/>
        </w:rPr>
        <w:lastRenderedPageBreak/>
        <w:t>第六篇    安全生产专项资金管理制度</w:t>
      </w:r>
      <w:bookmarkEnd w:id="63"/>
      <w:bookmarkEnd w:id="64"/>
      <w:bookmarkEnd w:id="65"/>
      <w:bookmarkEnd w:id="66"/>
      <w:bookmarkEnd w:id="67"/>
      <w:bookmarkEnd w:id="68"/>
      <w:bookmarkEnd w:id="69"/>
      <w:bookmarkEnd w:id="70"/>
      <w:bookmarkEnd w:id="71"/>
    </w:p>
    <w:p w:rsidR="00296876" w:rsidRDefault="00296876">
      <w:pPr>
        <w:spacing w:line="240" w:lineRule="exact"/>
        <w:jc w:val="center"/>
        <w:rPr>
          <w:rFonts w:ascii="仿宋_GB2312" w:eastAsia="仿宋_GB2312" w:hAnsi="Arial" w:cs="Arial"/>
          <w:b/>
          <w:color w:val="000000"/>
          <w:kern w:val="0"/>
          <w:sz w:val="24"/>
        </w:rPr>
      </w:pPr>
    </w:p>
    <w:p w:rsidR="00296876" w:rsidRDefault="00BE1D23">
      <w:pPr>
        <w:spacing w:line="440" w:lineRule="exact"/>
        <w:ind w:firstLineChars="200" w:firstLine="482"/>
        <w:rPr>
          <w:rFonts w:ascii="仿宋_GB2312" w:eastAsia="仿宋_GB2312" w:hAnsi="宋体"/>
          <w:sz w:val="24"/>
        </w:rPr>
      </w:pPr>
      <w:r>
        <w:rPr>
          <w:rFonts w:ascii="仿宋_GB2312" w:eastAsia="仿宋_GB2312" w:hAnsi="宋体" w:hint="eastAsia"/>
          <w:b/>
          <w:sz w:val="24"/>
        </w:rPr>
        <w:t xml:space="preserve">第一条 </w:t>
      </w:r>
      <w:r>
        <w:rPr>
          <w:rFonts w:ascii="仿宋_GB2312" w:eastAsia="仿宋_GB2312" w:hAnsi="宋体" w:hint="eastAsia"/>
          <w:sz w:val="24"/>
        </w:rPr>
        <w:t xml:space="preserve"> 根据《中华人民共和国安全生产法》、《建设工程安全生产管理条例》（国务院第393号令）、《国务院关于进一步加强安全生产工作的决定》等法律、法规的要求，为进一步加强安全生产管理，切实做好对安全生产专项资金的提取与投入工作，结合企业实际，特制定本制度。</w:t>
      </w:r>
    </w:p>
    <w:p w:rsidR="00296876" w:rsidRDefault="00BE1D23">
      <w:pPr>
        <w:spacing w:line="440" w:lineRule="exact"/>
        <w:ind w:firstLineChars="200" w:firstLine="482"/>
        <w:rPr>
          <w:rFonts w:ascii="仿宋_GB2312" w:eastAsia="仿宋_GB2312" w:hAnsi="宋体"/>
          <w:sz w:val="24"/>
        </w:rPr>
      </w:pPr>
      <w:r>
        <w:rPr>
          <w:rFonts w:ascii="仿宋_GB2312" w:eastAsia="仿宋_GB2312" w:hAnsi="宋体" w:hint="eastAsia"/>
          <w:b/>
          <w:sz w:val="24"/>
        </w:rPr>
        <w:t xml:space="preserve">第二条 </w:t>
      </w:r>
      <w:r>
        <w:rPr>
          <w:rFonts w:ascii="仿宋_GB2312" w:eastAsia="仿宋_GB2312" w:hAnsi="宋体" w:hint="eastAsia"/>
          <w:sz w:val="24"/>
        </w:rPr>
        <w:t xml:space="preserve"> 各区域公司（项目部）对安全生产专项费用的提取和管理，必须按财政部、国家安全生产监督管理总局印发的</w:t>
      </w:r>
      <w:r>
        <w:rPr>
          <w:rFonts w:ascii="仿宋_GB2312" w:eastAsia="仿宋_GB2312" w:hAnsi=".." w:cs="宋体" w:hint="eastAsia"/>
          <w:color w:val="000000" w:themeColor="text1"/>
          <w:kern w:val="0"/>
          <w:sz w:val="24"/>
        </w:rPr>
        <w:t>《企业安全生产费用提取和使用管理办法》</w:t>
      </w:r>
      <w:r>
        <w:rPr>
          <w:rFonts w:ascii="仿宋_GB2312" w:eastAsia="仿宋_GB2312" w:hAnsi="宋体" w:hint="eastAsia"/>
          <w:sz w:val="24"/>
        </w:rPr>
        <w:t>的有关规定提取和使用，其标准为不低于当年度在建工程总造价的2%。</w:t>
      </w:r>
    </w:p>
    <w:p w:rsidR="00296876" w:rsidRDefault="00BE1D23">
      <w:pPr>
        <w:spacing w:line="440" w:lineRule="exact"/>
        <w:ind w:firstLineChars="200" w:firstLine="482"/>
        <w:rPr>
          <w:rFonts w:ascii="仿宋_GB2312" w:eastAsia="仿宋_GB2312" w:hAnsi="宋体"/>
          <w:sz w:val="24"/>
        </w:rPr>
      </w:pPr>
      <w:r>
        <w:rPr>
          <w:rFonts w:ascii="仿宋_GB2312" w:eastAsia="仿宋_GB2312" w:hAnsi="宋体" w:hint="eastAsia"/>
          <w:b/>
          <w:sz w:val="24"/>
        </w:rPr>
        <w:t xml:space="preserve">第三条  </w:t>
      </w:r>
      <w:r>
        <w:rPr>
          <w:rFonts w:ascii="仿宋_GB2312" w:eastAsia="仿宋_GB2312" w:hAnsi="宋体" w:hint="eastAsia"/>
          <w:sz w:val="24"/>
        </w:rPr>
        <w:t>集团公司法定代表人和各区域公司经理、项目部经营责任人，是本企业、本单位的安全生产第一责任人，必须对安全生产工作负全面责任。各单位必须按照管理制度以及《安全生产责任书》等有关规定和要求，落实安全生产责任制度和安全生产教育培训制度，严格执行安全生产规章制度和操作规程。在制定年度安全资金投入计划和实施过程中，要结合实际情况，采取各种有效措施，保证本单位安全生产条件所需资金的足额提取、全部投入和合理使用。</w:t>
      </w:r>
    </w:p>
    <w:p w:rsidR="00296876" w:rsidRDefault="00BE1D23">
      <w:pPr>
        <w:spacing w:line="440" w:lineRule="exact"/>
        <w:ind w:firstLine="560"/>
        <w:rPr>
          <w:rFonts w:ascii="仿宋_GB2312" w:eastAsia="仿宋_GB2312" w:hAnsi="宋体"/>
          <w:sz w:val="24"/>
        </w:rPr>
      </w:pPr>
      <w:r>
        <w:rPr>
          <w:rFonts w:ascii="仿宋_GB2312" w:eastAsia="仿宋_GB2312" w:hAnsi="宋体" w:hint="eastAsia"/>
          <w:b/>
          <w:sz w:val="24"/>
        </w:rPr>
        <w:t>第四条</w:t>
      </w:r>
      <w:r>
        <w:rPr>
          <w:rFonts w:ascii="仿宋_GB2312" w:eastAsia="仿宋_GB2312" w:hAnsi="宋体" w:hint="eastAsia"/>
          <w:sz w:val="24"/>
        </w:rPr>
        <w:t xml:space="preserve">  安全生产专项资金实行专款专用，主要用于施工安全防护用具及设施的采购和更新、安全施工措施的落实、安全生产条件的改善，以及安全生产教育培训等，不得挪作他用。</w:t>
      </w:r>
    </w:p>
    <w:p w:rsidR="00296876" w:rsidRDefault="00BE1D23">
      <w:pPr>
        <w:spacing w:line="440" w:lineRule="exact"/>
        <w:ind w:firstLine="560"/>
        <w:rPr>
          <w:rFonts w:ascii="仿宋_GB2312" w:eastAsia="仿宋_GB2312" w:hAnsi="宋体"/>
          <w:sz w:val="24"/>
        </w:rPr>
      </w:pPr>
      <w:r>
        <w:rPr>
          <w:rFonts w:ascii="仿宋_GB2312" w:eastAsia="仿宋_GB2312" w:hAnsi="宋体" w:hint="eastAsia"/>
          <w:b/>
          <w:sz w:val="24"/>
        </w:rPr>
        <w:t>第五条</w:t>
      </w:r>
      <w:r>
        <w:rPr>
          <w:rFonts w:ascii="仿宋_GB2312" w:eastAsia="仿宋_GB2312" w:hAnsi="宋体" w:hint="eastAsia"/>
          <w:sz w:val="24"/>
        </w:rPr>
        <w:t xml:space="preserve">  集团公司各级财务部门和财务人员，负责本单位安全生产专项资金的按规定足额提取、专项使用和监督管理工作，建立好完整的台账并及时上报集团公司财务会计部。</w:t>
      </w:r>
    </w:p>
    <w:p w:rsidR="00296876" w:rsidRDefault="00BE1D23">
      <w:pPr>
        <w:spacing w:line="440" w:lineRule="exact"/>
        <w:ind w:firstLine="560"/>
        <w:rPr>
          <w:rFonts w:ascii="仿宋_GB2312" w:eastAsia="仿宋_GB2312" w:hAnsi="宋体"/>
          <w:sz w:val="24"/>
        </w:rPr>
      </w:pPr>
      <w:r>
        <w:rPr>
          <w:rFonts w:ascii="仿宋_GB2312" w:eastAsia="仿宋_GB2312" w:hAnsi="宋体" w:hint="eastAsia"/>
          <w:b/>
          <w:sz w:val="24"/>
        </w:rPr>
        <w:t xml:space="preserve">第六条 </w:t>
      </w:r>
      <w:r>
        <w:rPr>
          <w:rFonts w:ascii="仿宋_GB2312" w:eastAsia="仿宋_GB2312" w:hAnsi="宋体" w:hint="eastAsia"/>
          <w:sz w:val="24"/>
        </w:rPr>
        <w:t xml:space="preserve"> 集团公司工程生产管理部在组织定期和专项安全生产检查时，对由于安全生产投入不够，存在安全生产防护用具配备不足、安全施工措施欠落实、安全生产条件差等问题的项目部，要及时提出整改要求，并督促落实。对违反集团公司管理制度中有关规定的，要做出相应的处罚。</w:t>
      </w:r>
    </w:p>
    <w:p w:rsidR="00296876" w:rsidRDefault="00BE1D23">
      <w:pPr>
        <w:spacing w:line="440" w:lineRule="exact"/>
        <w:ind w:firstLine="560"/>
        <w:rPr>
          <w:rFonts w:ascii="仿宋_GB2312" w:eastAsia="仿宋_GB2312" w:hAnsi="宋体"/>
          <w:sz w:val="24"/>
        </w:rPr>
      </w:pPr>
      <w:r>
        <w:rPr>
          <w:rFonts w:ascii="仿宋_GB2312" w:eastAsia="仿宋_GB2312" w:hAnsi="宋体" w:hint="eastAsia"/>
          <w:b/>
          <w:sz w:val="24"/>
        </w:rPr>
        <w:t>第七条</w:t>
      </w:r>
      <w:r>
        <w:rPr>
          <w:rFonts w:ascii="仿宋_GB2312" w:eastAsia="仿宋_GB2312" w:hAnsi="宋体" w:hint="eastAsia"/>
          <w:sz w:val="24"/>
        </w:rPr>
        <w:t xml:space="preserve">  项目部对安全生产资金必须按集团公司的规定投入，合理安排使用于购置和更新安全生产防护用具，改善施工安全环境和条件，落实安全生产防护措施，以确保安全生产。</w:t>
      </w:r>
    </w:p>
    <w:p w:rsidR="00296876" w:rsidRDefault="00BE1D23">
      <w:pPr>
        <w:spacing w:line="440" w:lineRule="exact"/>
        <w:ind w:firstLine="560"/>
        <w:rPr>
          <w:rFonts w:ascii="仿宋_GB2312" w:eastAsia="仿宋_GB2312" w:hAnsi="宋体"/>
          <w:sz w:val="24"/>
        </w:rPr>
      </w:pPr>
      <w:r>
        <w:rPr>
          <w:rFonts w:ascii="仿宋_GB2312" w:eastAsia="仿宋_GB2312" w:hAnsi="宋体" w:hint="eastAsia"/>
          <w:b/>
          <w:sz w:val="24"/>
        </w:rPr>
        <w:t xml:space="preserve">第八条 </w:t>
      </w:r>
      <w:r>
        <w:rPr>
          <w:rFonts w:ascii="仿宋_GB2312" w:eastAsia="仿宋_GB2312" w:hAnsi="宋体" w:hint="eastAsia"/>
          <w:sz w:val="24"/>
        </w:rPr>
        <w:t>项目部在购置安全生产防护用具和设施时，必须符合相关的标准与规定，严禁采购和使用不合格的产品。对防护用具和设施，要指定专人按规定进行保管和使用，定期进行检查、保养、维修，并按要求送有关单位检测。凡是不合格或失效的安</w:t>
      </w:r>
      <w:r>
        <w:rPr>
          <w:rFonts w:ascii="仿宋_GB2312" w:eastAsia="仿宋_GB2312" w:hAnsi="宋体" w:hint="eastAsia"/>
          <w:sz w:val="24"/>
        </w:rPr>
        <w:lastRenderedPageBreak/>
        <w:t>全生产防护用具和设施，必须按规定进行报废处理，不得继续使用。</w:t>
      </w:r>
    </w:p>
    <w:p w:rsidR="00296876" w:rsidRDefault="00BE1D23">
      <w:pPr>
        <w:spacing w:line="440" w:lineRule="exact"/>
        <w:ind w:firstLine="560"/>
        <w:rPr>
          <w:rFonts w:ascii="仿宋_GB2312" w:eastAsia="仿宋_GB2312" w:hAnsi="宋体"/>
          <w:sz w:val="24"/>
        </w:rPr>
      </w:pPr>
      <w:r>
        <w:rPr>
          <w:rFonts w:ascii="仿宋_GB2312" w:eastAsia="仿宋_GB2312" w:hAnsi="宋体" w:hint="eastAsia"/>
          <w:b/>
          <w:sz w:val="24"/>
        </w:rPr>
        <w:t xml:space="preserve">第九条 </w:t>
      </w:r>
      <w:r>
        <w:rPr>
          <w:rFonts w:ascii="仿宋_GB2312" w:eastAsia="仿宋_GB2312" w:hAnsi="宋体" w:hint="eastAsia"/>
          <w:sz w:val="24"/>
        </w:rPr>
        <w:t>项目负责人必须对安全生产资金投入不足、安全生产专项资金违规使用等行为，以及所造成的后果，承担相应的经济责任、行政责任和法律责任。同时，要对不能认真履行职责的相关部门和当事人作出必要的处罚。</w:t>
      </w:r>
    </w:p>
    <w:p w:rsidR="00296876" w:rsidRDefault="00296876">
      <w:pPr>
        <w:spacing w:line="240" w:lineRule="exact"/>
        <w:jc w:val="center"/>
        <w:rPr>
          <w:rFonts w:ascii="仿宋_GB2312" w:eastAsia="仿宋_GB2312" w:hAnsi="Arial" w:cs="Arial"/>
          <w:b/>
          <w:color w:val="000000"/>
          <w:kern w:val="0"/>
          <w:sz w:val="24"/>
        </w:rPr>
      </w:pPr>
    </w:p>
    <w:p w:rsidR="00296876" w:rsidRDefault="00BE1D23">
      <w:pPr>
        <w:jc w:val="center"/>
        <w:outlineLvl w:val="1"/>
        <w:rPr>
          <w:rFonts w:ascii="仿宋_GB2312" w:eastAsia="仿宋_GB2312" w:hAnsi="宋体"/>
          <w:b/>
          <w:bCs/>
          <w:color w:val="000000" w:themeColor="text1"/>
          <w:sz w:val="24"/>
        </w:rPr>
      </w:pPr>
      <w:bookmarkStart w:id="72" w:name="_Toc276337295"/>
      <w:bookmarkStart w:id="73" w:name="_Toc276387872"/>
      <w:bookmarkStart w:id="74" w:name="_Toc276389972"/>
      <w:bookmarkStart w:id="75" w:name="_Toc276646260"/>
      <w:bookmarkStart w:id="76" w:name="_Toc276817029"/>
      <w:bookmarkStart w:id="77" w:name="_Toc276390236"/>
      <w:bookmarkStart w:id="78" w:name="_Toc276562946"/>
      <w:bookmarkStart w:id="79" w:name="_Toc276390100"/>
      <w:bookmarkStart w:id="80" w:name="_Toc276389769"/>
      <w:r>
        <w:rPr>
          <w:rFonts w:ascii="仿宋_GB2312" w:eastAsia="仿宋_GB2312" w:hint="eastAsia"/>
          <w:b/>
          <w:bCs/>
          <w:color w:val="000000" w:themeColor="text1"/>
          <w:sz w:val="24"/>
        </w:rPr>
        <w:t>第七篇</w:t>
      </w:r>
      <w:r>
        <w:rPr>
          <w:rFonts w:ascii="仿宋_GB2312" w:eastAsia="仿宋_GB2312" w:hAnsi="宋体" w:hint="eastAsia"/>
          <w:b/>
          <w:bCs/>
          <w:color w:val="000000" w:themeColor="text1"/>
          <w:sz w:val="24"/>
        </w:rPr>
        <w:t xml:space="preserve">    安全技术措施执行制度</w:t>
      </w:r>
      <w:bookmarkEnd w:id="72"/>
      <w:bookmarkEnd w:id="73"/>
      <w:bookmarkEnd w:id="74"/>
      <w:bookmarkEnd w:id="75"/>
      <w:bookmarkEnd w:id="76"/>
      <w:bookmarkEnd w:id="77"/>
      <w:bookmarkEnd w:id="78"/>
      <w:bookmarkEnd w:id="79"/>
      <w:bookmarkEnd w:id="80"/>
    </w:p>
    <w:p w:rsidR="00296876" w:rsidRDefault="00296876">
      <w:pPr>
        <w:spacing w:line="240" w:lineRule="exact"/>
        <w:jc w:val="center"/>
        <w:rPr>
          <w:rFonts w:ascii="仿宋_GB2312" w:eastAsia="仿宋_GB2312" w:hAnsi="Arial" w:cs="Arial"/>
          <w:b/>
          <w:color w:val="000000"/>
          <w:kern w:val="0"/>
          <w:sz w:val="24"/>
        </w:rPr>
      </w:pP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为加强安全生产管理工作，保证安全生产专项经费使用，创造良好的安全施工作业环境，避免和减少施工现场安全事故发生，确保职工人身和国家财产的安全，根据《建设工程安全生产管理条例》等有关法律法规，制订本制度。</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第一条</w:t>
      </w:r>
      <w:r>
        <w:rPr>
          <w:rFonts w:ascii="仿宋_GB2312" w:eastAsia="仿宋_GB2312" w:hAnsi="宋体" w:hint="eastAsia"/>
          <w:color w:val="000000"/>
          <w:sz w:val="24"/>
        </w:rPr>
        <w:t xml:space="preserve">  安全技术措施必须根据国家有关安全技术规定，由专业技术人员根据分部、分项工程不同要求，逐级编制各有关安全技术措施。</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第二条  </w:t>
      </w:r>
      <w:r>
        <w:rPr>
          <w:rFonts w:ascii="仿宋_GB2312" w:eastAsia="仿宋_GB2312" w:hAnsi="宋体" w:hint="eastAsia"/>
          <w:color w:val="000000"/>
          <w:sz w:val="24"/>
        </w:rPr>
        <w:t>安全技术措施的编制必须根据各分部、分项工程特点，同时应符合相应的安全技术规范要求，具有针对性和可操作性，对安全生产起到指导性作用。</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第三条</w:t>
      </w:r>
      <w:r>
        <w:rPr>
          <w:rFonts w:ascii="仿宋_GB2312" w:eastAsia="仿宋_GB2312" w:hAnsi="宋体" w:hint="eastAsia"/>
          <w:color w:val="000000"/>
          <w:sz w:val="24"/>
        </w:rPr>
        <w:t xml:space="preserve">  高、大、难工程和危险源集中、复杂工程应由本单位技术负责人组织编制安全技术措施，报集团公司技术负责人（或经集团公司技术负责人授权的人员）批准，报</w:t>
      </w:r>
      <w:bookmarkStart w:id="81" w:name="_Hlt239063171"/>
      <w:bookmarkStart w:id="82" w:name="_Hlt239063170"/>
      <w:bookmarkEnd w:id="81"/>
      <w:bookmarkEnd w:id="82"/>
      <w:r>
        <w:rPr>
          <w:rFonts w:ascii="仿宋_GB2312" w:eastAsia="仿宋_GB2312" w:hAnsi="宋体" w:hint="eastAsia"/>
          <w:color w:val="000000"/>
          <w:sz w:val="24"/>
        </w:rPr>
        <w:t>监理负责人审批后实施。</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第四条</w:t>
      </w:r>
      <w:r>
        <w:rPr>
          <w:rFonts w:ascii="仿宋_GB2312" w:eastAsia="仿宋_GB2312" w:hAnsi="宋体" w:hint="eastAsia"/>
          <w:color w:val="000000"/>
          <w:sz w:val="24"/>
        </w:rPr>
        <w:t xml:space="preserve">  在使用新结构、新技术、新工艺、新设备、新材料时，应取得设计单位提出保障施工作业人员安全和预防生产安全事故的措施建议后，由推广或引进单位制定相应的安全技术措施、安全技术操作规程和作业人员安全教育培训内容，由实施单位技术负责人审核，报集团公司技术负责人（或经集团公司技术负责人授权的人员）批准，监理审批。</w:t>
      </w:r>
    </w:p>
    <w:p w:rsidR="00296876" w:rsidRDefault="00BE1D23">
      <w:pPr>
        <w:spacing w:line="440" w:lineRule="exact"/>
        <w:ind w:firstLineChars="200" w:firstLine="482"/>
        <w:rPr>
          <w:rFonts w:ascii="仿宋_GB2312" w:eastAsia="仿宋_GB2312" w:hAnsi="宋体"/>
          <w:color w:val="000000" w:themeColor="text1"/>
          <w:sz w:val="24"/>
        </w:rPr>
      </w:pPr>
      <w:r>
        <w:rPr>
          <w:rFonts w:ascii="仿宋_GB2312" w:eastAsia="仿宋_GB2312" w:hAnsi="宋体" w:hint="eastAsia"/>
          <w:b/>
          <w:color w:val="000000" w:themeColor="text1"/>
          <w:sz w:val="24"/>
        </w:rPr>
        <w:t>第五条</w:t>
      </w:r>
      <w:r>
        <w:rPr>
          <w:rFonts w:ascii="仿宋_GB2312" w:eastAsia="仿宋_GB2312" w:hAnsi="宋体" w:hint="eastAsia"/>
          <w:color w:val="000000" w:themeColor="text1"/>
          <w:sz w:val="24"/>
        </w:rPr>
        <w:t xml:space="preserve">  专业性较强的分项工程如打桩、基坑支护、模板工程、脚手架、施工用电、物料提升机、施工电梯、塔吊、起重吊装等均应编制专项施工安全技术措施。</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第六条</w:t>
      </w:r>
      <w:r>
        <w:rPr>
          <w:rFonts w:ascii="仿宋_GB2312" w:eastAsia="仿宋_GB2312" w:hAnsi="宋体" w:hint="eastAsia"/>
          <w:color w:val="000000"/>
          <w:sz w:val="24"/>
        </w:rPr>
        <w:t xml:space="preserve">  在检查施工现场安全生产的同时，必须同时检查各工程项目安全技术措施的执行情况，若发现未编制和落实安全技术措施盲目施工者，将根据公司有关规定，视情节轻重给予经济处罚及追究有关责任人员责任。</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第七条</w:t>
      </w:r>
      <w:r>
        <w:rPr>
          <w:rFonts w:ascii="仿宋_GB2312" w:eastAsia="仿宋_GB2312" w:hAnsi="宋体" w:hint="eastAsia"/>
          <w:color w:val="000000"/>
          <w:sz w:val="24"/>
        </w:rPr>
        <w:t xml:space="preserve">  未编制安全技术措施的施工项目严禁组织施工。</w:t>
      </w:r>
    </w:p>
    <w:p w:rsidR="00296876" w:rsidRDefault="00296876">
      <w:pPr>
        <w:spacing w:line="240" w:lineRule="exact"/>
        <w:ind w:left="480" w:hangingChars="200" w:hanging="480"/>
        <w:rPr>
          <w:rFonts w:ascii="仿宋_GB2312" w:eastAsia="仿宋_GB2312" w:hAnsi="宋体"/>
          <w:color w:val="000000"/>
          <w:sz w:val="24"/>
        </w:rPr>
      </w:pPr>
    </w:p>
    <w:p w:rsidR="00296876" w:rsidRDefault="00BE1D23">
      <w:pPr>
        <w:jc w:val="center"/>
        <w:outlineLvl w:val="1"/>
        <w:rPr>
          <w:rFonts w:ascii="仿宋_GB2312" w:eastAsia="仿宋_GB2312" w:hAnsi="宋体"/>
          <w:b/>
          <w:bCs/>
          <w:color w:val="000000" w:themeColor="text1"/>
          <w:sz w:val="24"/>
        </w:rPr>
      </w:pPr>
      <w:bookmarkStart w:id="83" w:name="_Toc276562947"/>
      <w:bookmarkStart w:id="84" w:name="_Toc276390237"/>
      <w:bookmarkStart w:id="85" w:name="_Toc276646261"/>
      <w:bookmarkStart w:id="86" w:name="_Toc276390101"/>
      <w:bookmarkStart w:id="87" w:name="_Toc276817030"/>
      <w:bookmarkStart w:id="88" w:name="_Toc276389973"/>
      <w:bookmarkStart w:id="89" w:name="_Toc276387873"/>
      <w:bookmarkStart w:id="90" w:name="_Toc276389770"/>
      <w:bookmarkStart w:id="91" w:name="_Toc276337296"/>
      <w:r>
        <w:rPr>
          <w:rFonts w:ascii="仿宋_GB2312" w:eastAsia="仿宋_GB2312" w:hint="eastAsia"/>
          <w:b/>
          <w:bCs/>
          <w:color w:val="000000" w:themeColor="text1"/>
          <w:sz w:val="24"/>
        </w:rPr>
        <w:t>第</w:t>
      </w:r>
      <w:r>
        <w:rPr>
          <w:rFonts w:ascii="仿宋_GB2312" w:eastAsia="仿宋_GB2312" w:hAnsi="宋体" w:hint="eastAsia"/>
          <w:b/>
          <w:bCs/>
          <w:color w:val="000000" w:themeColor="text1"/>
          <w:sz w:val="24"/>
        </w:rPr>
        <w:t>八</w:t>
      </w:r>
      <w:r>
        <w:rPr>
          <w:rFonts w:ascii="仿宋_GB2312" w:eastAsia="仿宋_GB2312" w:hint="eastAsia"/>
          <w:b/>
          <w:bCs/>
          <w:color w:val="000000" w:themeColor="text1"/>
          <w:sz w:val="24"/>
        </w:rPr>
        <w:t>篇</w:t>
      </w:r>
      <w:r>
        <w:rPr>
          <w:rFonts w:ascii="仿宋_GB2312" w:eastAsia="仿宋_GB2312" w:hAnsi="宋体" w:hint="eastAsia"/>
          <w:b/>
          <w:bCs/>
          <w:color w:val="000000" w:themeColor="text1"/>
          <w:sz w:val="24"/>
        </w:rPr>
        <w:t xml:space="preserve">    安全技术交底制度</w:t>
      </w:r>
      <w:bookmarkEnd w:id="83"/>
      <w:bookmarkEnd w:id="84"/>
      <w:bookmarkEnd w:id="85"/>
      <w:bookmarkEnd w:id="86"/>
      <w:bookmarkEnd w:id="87"/>
      <w:bookmarkEnd w:id="88"/>
      <w:bookmarkEnd w:id="89"/>
      <w:bookmarkEnd w:id="90"/>
      <w:bookmarkEnd w:id="91"/>
    </w:p>
    <w:p w:rsidR="00296876" w:rsidRDefault="00296876">
      <w:pPr>
        <w:spacing w:line="240" w:lineRule="exact"/>
        <w:ind w:left="480" w:hangingChars="200" w:hanging="480"/>
        <w:rPr>
          <w:rFonts w:ascii="仿宋_GB2312" w:eastAsia="仿宋_GB2312" w:hAnsi="宋体"/>
          <w:color w:val="000000"/>
          <w:sz w:val="24"/>
        </w:rPr>
      </w:pP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为在施工过程中，把有关安全注意事项、安全技术要求落实到班组个人，确保施工安全，根据《建设工程安全生产管理条例》等有关法律法规，制订本制度。</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第一条</w:t>
      </w:r>
      <w:r>
        <w:rPr>
          <w:rFonts w:ascii="仿宋_GB2312" w:eastAsia="仿宋_GB2312" w:hAnsi="宋体" w:hint="eastAsia"/>
          <w:color w:val="000000"/>
          <w:sz w:val="24"/>
        </w:rPr>
        <w:t xml:space="preserve">  各级施工技术人员必须坚持“安全第一，预防为主”的方针，“管生产必</w:t>
      </w:r>
      <w:r>
        <w:rPr>
          <w:rFonts w:ascii="仿宋_GB2312" w:eastAsia="仿宋_GB2312" w:hAnsi="宋体" w:hint="eastAsia"/>
          <w:color w:val="000000"/>
          <w:sz w:val="24"/>
        </w:rPr>
        <w:lastRenderedPageBreak/>
        <w:t>须管安全”的原则，做好分部、分项工程的各工种安全技术交底工作。</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第二条</w:t>
      </w:r>
      <w:r>
        <w:rPr>
          <w:rFonts w:ascii="仿宋_GB2312" w:eastAsia="仿宋_GB2312" w:hAnsi="宋体" w:hint="eastAsia"/>
          <w:color w:val="000000"/>
          <w:sz w:val="24"/>
        </w:rPr>
        <w:t xml:space="preserve">  安全技术交底必须与下达施工任务同时进行，固定场所的工种（包括后勤人员）可定期交底，非固定作业场所的工种要按每一分部（分项）工程定时进行交底。</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第三条 </w:t>
      </w:r>
      <w:r>
        <w:rPr>
          <w:rFonts w:ascii="仿宋_GB2312" w:eastAsia="仿宋_GB2312" w:hAnsi="宋体" w:hint="eastAsia"/>
          <w:color w:val="000000"/>
          <w:sz w:val="24"/>
        </w:rPr>
        <w:t xml:space="preserve"> 新进场班组必须先进行安全知识教育和安全技术交底后才能上岗。</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第四条 </w:t>
      </w:r>
      <w:r>
        <w:rPr>
          <w:rFonts w:ascii="仿宋_GB2312" w:eastAsia="仿宋_GB2312" w:hAnsi="宋体" w:hint="eastAsia"/>
          <w:color w:val="000000"/>
          <w:sz w:val="24"/>
        </w:rPr>
        <w:t xml:space="preserve"> 安全技术交底应包括作业场所的安全防护设施、操作规程、应急处理要求和安全注意事项。</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第五条</w:t>
      </w:r>
      <w:r>
        <w:rPr>
          <w:rFonts w:ascii="仿宋_GB2312" w:eastAsia="仿宋_GB2312" w:hAnsi="宋体" w:hint="eastAsia"/>
          <w:color w:val="000000"/>
          <w:sz w:val="24"/>
        </w:rPr>
        <w:t xml:space="preserve">  季节性施工、特殊部位作业必须事先进行安全技术、安全施工措施交底。</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第六条</w:t>
      </w:r>
      <w:r>
        <w:rPr>
          <w:rFonts w:ascii="仿宋_GB2312" w:eastAsia="仿宋_GB2312" w:hAnsi="宋体" w:hint="eastAsia"/>
          <w:color w:val="000000"/>
          <w:sz w:val="24"/>
        </w:rPr>
        <w:t xml:space="preserve">  安全技术交底必须根据施工组织设计、专项安全施工方案要求，同时应符合国家有关标准和规程要求，做到具有针对性和可操作性。</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第七条</w:t>
      </w:r>
      <w:r>
        <w:rPr>
          <w:rFonts w:ascii="仿宋_GB2312" w:eastAsia="仿宋_GB2312" w:hAnsi="宋体" w:hint="eastAsia"/>
          <w:color w:val="000000"/>
          <w:sz w:val="24"/>
        </w:rPr>
        <w:t xml:space="preserve">  采用新技术、新工艺、新设备、新材料施工，必须编制相应的安全技术操作规程，并对作业人员进行安全生产、技术教育，做到先教育培训后上岗作业。</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第八条</w:t>
      </w:r>
      <w:r>
        <w:rPr>
          <w:rFonts w:ascii="仿宋_GB2312" w:eastAsia="仿宋_GB2312" w:hAnsi="宋体" w:hint="eastAsia"/>
          <w:color w:val="000000"/>
          <w:sz w:val="24"/>
        </w:rPr>
        <w:t xml:space="preserve">  安全技术交底必须采用书面形式，经双方确认签字后生效。</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第九条</w:t>
      </w:r>
      <w:r>
        <w:rPr>
          <w:rFonts w:ascii="仿宋_GB2312" w:eastAsia="仿宋_GB2312" w:hAnsi="宋体" w:hint="eastAsia"/>
          <w:color w:val="000000"/>
          <w:sz w:val="24"/>
        </w:rPr>
        <w:t xml:space="preserve">  交底责任人必须对交底内容实施动态检查、落实安全技术措施的执行情况，及时制止违章和不符合交底内容的作业行为，对严重违章者，责令其立即停止作业，经教育后方可上岗作业。</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第十条</w:t>
      </w:r>
      <w:r>
        <w:rPr>
          <w:rFonts w:ascii="仿宋_GB2312" w:eastAsia="仿宋_GB2312" w:hAnsi="宋体" w:hint="eastAsia"/>
          <w:color w:val="000000"/>
          <w:sz w:val="24"/>
        </w:rPr>
        <w:t xml:space="preserve">   分级交底</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1、施工技术人员、安全员应当根据工程进度部位、施工季节、施工条件、施工程序、工种特点以及施工组织设计（方案）中有关安全、质量、技术等方面向有关管理人员和班组进行详细的安全技术交底。</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2、各专业班组长结合各工种特点、施工环境及季节变化及时做好班组作业人员班前安全技术交底。同时施工作业班组长每日向本班组布置生产任务的同时必须交底安全生产注意事项。</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第十一条 </w:t>
      </w:r>
      <w:r>
        <w:rPr>
          <w:rFonts w:ascii="仿宋_GB2312" w:eastAsia="仿宋_GB2312" w:hAnsi="宋体" w:hint="eastAsia"/>
          <w:color w:val="000000"/>
          <w:sz w:val="24"/>
        </w:rPr>
        <w:t xml:space="preserve"> 分级安全生产交底职责</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1、专项方案编制人（项目技术负责人）、施工员、安全员向各班组全体人员安全技术交底，必须在分部（分项）工程开始施工前进行。</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2、施工作业班组长对操作工人的操作安全教育、安全技术交底，在布置生产任务的同时进行。作业人员要利用空隙时间学习《建筑工人安全教育》手册，掌握安全知识。</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对未按时进行安全技术交底组织施工的或交底内容不全、缺乏针对性和可操作性造成严重后果的，将按公司有关规定追究有关责任人责任。</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lastRenderedPageBreak/>
        <w:t>第十二条</w:t>
      </w:r>
      <w:r>
        <w:rPr>
          <w:rFonts w:ascii="仿宋_GB2312" w:eastAsia="仿宋_GB2312" w:hAnsi="宋体" w:hint="eastAsia"/>
          <w:color w:val="000000"/>
          <w:sz w:val="24"/>
        </w:rPr>
        <w:t xml:space="preserve">  安全员对班组长安全技术交底情况负责监督，对班组长不及时交底的有权提出批评指正。</w:t>
      </w:r>
    </w:p>
    <w:p w:rsidR="00296876" w:rsidRDefault="00296876">
      <w:pPr>
        <w:spacing w:line="240" w:lineRule="exact"/>
        <w:ind w:left="480" w:hangingChars="200" w:hanging="480"/>
        <w:rPr>
          <w:rFonts w:ascii="仿宋_GB2312" w:eastAsia="仿宋_GB2312" w:hAnsi="宋体"/>
          <w:color w:val="000000"/>
          <w:sz w:val="24"/>
        </w:rPr>
      </w:pPr>
    </w:p>
    <w:p w:rsidR="00296876" w:rsidRDefault="00BE1D23">
      <w:pPr>
        <w:jc w:val="center"/>
        <w:outlineLvl w:val="1"/>
        <w:rPr>
          <w:rFonts w:ascii="仿宋_GB2312" w:eastAsia="仿宋_GB2312" w:hAnsi="宋体"/>
          <w:b/>
          <w:bCs/>
          <w:color w:val="000000" w:themeColor="text1"/>
          <w:sz w:val="24"/>
        </w:rPr>
      </w:pPr>
      <w:bookmarkStart w:id="92" w:name="_Toc276387874"/>
      <w:bookmarkStart w:id="93" w:name="_Toc276337297"/>
      <w:bookmarkStart w:id="94" w:name="_Toc276646262"/>
      <w:bookmarkStart w:id="95" w:name="_Toc276817031"/>
      <w:bookmarkStart w:id="96" w:name="_Toc276389771"/>
      <w:bookmarkStart w:id="97" w:name="_Toc276390238"/>
      <w:bookmarkStart w:id="98" w:name="_Toc276562948"/>
      <w:bookmarkStart w:id="99" w:name="_Toc276390102"/>
      <w:bookmarkStart w:id="100" w:name="_Toc276389974"/>
      <w:r>
        <w:rPr>
          <w:rFonts w:ascii="仿宋_GB2312" w:eastAsia="仿宋_GB2312" w:hint="eastAsia"/>
          <w:b/>
          <w:bCs/>
          <w:color w:val="000000" w:themeColor="text1"/>
          <w:sz w:val="24"/>
        </w:rPr>
        <w:t>第</w:t>
      </w:r>
      <w:r>
        <w:rPr>
          <w:rFonts w:ascii="仿宋_GB2312" w:eastAsia="仿宋_GB2312" w:hAnsi="宋体" w:hint="eastAsia"/>
          <w:b/>
          <w:bCs/>
          <w:color w:val="000000" w:themeColor="text1"/>
          <w:sz w:val="24"/>
        </w:rPr>
        <w:t>九</w:t>
      </w:r>
      <w:r>
        <w:rPr>
          <w:rFonts w:ascii="仿宋_GB2312" w:eastAsia="仿宋_GB2312" w:hint="eastAsia"/>
          <w:b/>
          <w:bCs/>
          <w:color w:val="000000" w:themeColor="text1"/>
          <w:sz w:val="24"/>
        </w:rPr>
        <w:t>篇</w:t>
      </w:r>
      <w:r>
        <w:rPr>
          <w:rFonts w:ascii="仿宋_GB2312" w:eastAsia="仿宋_GB2312" w:hAnsi="宋体" w:hint="eastAsia"/>
          <w:b/>
          <w:bCs/>
          <w:color w:val="000000" w:themeColor="text1"/>
          <w:sz w:val="24"/>
        </w:rPr>
        <w:t xml:space="preserve">    施工机具进、退场验收与保养维修制度</w:t>
      </w:r>
      <w:bookmarkEnd w:id="92"/>
      <w:bookmarkEnd w:id="93"/>
      <w:bookmarkEnd w:id="94"/>
      <w:bookmarkEnd w:id="95"/>
      <w:bookmarkEnd w:id="96"/>
      <w:bookmarkEnd w:id="97"/>
      <w:bookmarkEnd w:id="98"/>
      <w:bookmarkEnd w:id="99"/>
      <w:bookmarkEnd w:id="100"/>
    </w:p>
    <w:p w:rsidR="00296876" w:rsidRDefault="00296876">
      <w:pPr>
        <w:spacing w:line="240" w:lineRule="exact"/>
        <w:ind w:left="480" w:hangingChars="200" w:hanging="480"/>
        <w:rPr>
          <w:rFonts w:ascii="仿宋_GB2312" w:eastAsia="仿宋_GB2312" w:hAnsi="宋体"/>
          <w:color w:val="000000"/>
          <w:sz w:val="24"/>
        </w:rPr>
      </w:pP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为确保机操人员的安全和健康，保证机具正常运转，延长使用寿命，防止不应有的损失，根据《建筑施工安全检查标准》（JGJ59-2011）等有关安全法律法规、标准，制订本制度。</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第一条</w:t>
      </w:r>
      <w:r>
        <w:rPr>
          <w:rFonts w:ascii="仿宋_GB2312" w:eastAsia="仿宋_GB2312" w:hAnsi="宋体" w:hint="eastAsia"/>
          <w:color w:val="000000"/>
          <w:sz w:val="24"/>
        </w:rPr>
        <w:t xml:space="preserve">  租赁或新购施工机具要做好设备进场验收记录、查看设备的出厂合格证，了解设备的主要性能参数，制定保养维修计划。租赁设备必须签订履约租赁合同。</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第二条</w:t>
      </w:r>
      <w:r>
        <w:rPr>
          <w:rFonts w:ascii="仿宋_GB2312" w:eastAsia="仿宋_GB2312" w:hAnsi="宋体" w:hint="eastAsia"/>
          <w:color w:val="000000"/>
          <w:sz w:val="24"/>
        </w:rPr>
        <w:t xml:space="preserve">  机械设备使用前应向操作人员或机（组）长交底，应进行试运转，并建立履历书，连同随机工具向操作人员办理交接手续。</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第三条</w:t>
      </w:r>
      <w:r>
        <w:rPr>
          <w:rFonts w:ascii="仿宋_GB2312" w:eastAsia="仿宋_GB2312" w:hAnsi="宋体" w:hint="eastAsia"/>
          <w:color w:val="000000"/>
          <w:sz w:val="24"/>
        </w:rPr>
        <w:t xml:space="preserve">  设备操作人要认真做好例行保养的各项工作，使设备处于清洁，润滑良好，调整适当，紧固件无一松动状态；及时准确填写各项运行、保养、维修记录，并保证记录完整。</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第四条</w:t>
      </w:r>
      <w:r>
        <w:rPr>
          <w:rFonts w:ascii="仿宋_GB2312" w:eastAsia="仿宋_GB2312" w:hAnsi="宋体" w:hint="eastAsia"/>
          <w:color w:val="000000"/>
          <w:sz w:val="24"/>
        </w:rPr>
        <w:t xml:space="preserve">  保养周期、作业项目、技术规范必须根据设备、零部件的磨损规律和使用条件，科学制定和使用。</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第五条</w:t>
      </w:r>
      <w:r>
        <w:rPr>
          <w:rFonts w:ascii="仿宋_GB2312" w:eastAsia="仿宋_GB2312" w:hAnsi="宋体" w:hint="eastAsia"/>
          <w:color w:val="000000"/>
          <w:sz w:val="24"/>
        </w:rPr>
        <w:t xml:space="preserve">  为了切实贯彻定期保养制度，应采取下列各项技术组织措施。</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1、建立机具管理责任制和机具操作责任制。</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2、制定不同类型的保养规程。</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3、配齐随机工具。</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4、正确及时提供机械统计资料，认真填报机械运转履历日报和各级保养执行情况表。</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5、设置相应的保养机构，配备一定的保养力量，并对机操、保养人员进行技术培训，以提高作业保养人员的技术能力。</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6、处理好保养与生产之间的关系，在进行保养作业时，要尽量利用非生产时间，以减少对施工的影响。</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第六条  </w:t>
      </w:r>
      <w:r>
        <w:rPr>
          <w:rFonts w:ascii="仿宋_GB2312" w:eastAsia="仿宋_GB2312" w:hAnsi="宋体" w:hint="eastAsia"/>
          <w:color w:val="000000"/>
          <w:sz w:val="24"/>
        </w:rPr>
        <w:t>定期保养的分级和内容</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1、定期保养包括每班保养和按规定的周期分级保养，大型机械应实行多级保养制，小型机械实行一级或二级保养制，无论多级或单级保养，其作业范围都以清洁、润滑、紧固、调整、防腐为主要内容。</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2、单级保养又称例行保养，指操作人员或设备使用人员在上下班和交接班时间进</w:t>
      </w:r>
      <w:r>
        <w:rPr>
          <w:rFonts w:ascii="仿宋_GB2312" w:eastAsia="仿宋_GB2312" w:hAnsi="宋体" w:hint="eastAsia"/>
          <w:color w:val="000000"/>
          <w:sz w:val="24"/>
        </w:rPr>
        <w:lastRenderedPageBreak/>
        <w:t>行的保养工作，重点是检查、清洁、润滑、每班一保养，分工作前、中、后进行。</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3、一级保养以润滑、紧固为中心，二级保养以紧固调整为中心，三、四级保养以消除隐患为目的，要进行解体检查。</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4、各级保养均有其系统性和完整性，必须按保养规程、规定的周期，以及作业项目、作业深度按期执行。</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第七条</w:t>
      </w:r>
      <w:r>
        <w:rPr>
          <w:rFonts w:ascii="仿宋_GB2312" w:eastAsia="仿宋_GB2312" w:hAnsi="宋体" w:hint="eastAsia"/>
          <w:color w:val="000000"/>
          <w:sz w:val="24"/>
        </w:rPr>
        <w:t xml:space="preserve">  公司所有施工现场使用的机械设备进场或安装验收，实行分级管理。塔式起重机、施工升降机（施工电梯）、物料提升机（卷扬机）等由区域公司负责验收，钢筋机械、木工机械、焊接机械、搅拌机械、泵类机械以及金属切削加工机械等由项目部负责验收。</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第八条  </w:t>
      </w:r>
      <w:r>
        <w:rPr>
          <w:rFonts w:ascii="仿宋_GB2312" w:eastAsia="仿宋_GB2312" w:hAnsi="宋体" w:hint="eastAsia"/>
          <w:color w:val="000000"/>
          <w:sz w:val="24"/>
        </w:rPr>
        <w:t>施工机具使用完毕，要清洁机身、搞好润滑、检查各种紧固件松动情况，及时更换破损零部件，及时退场，并做好退场书面手续。</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第九条</w:t>
      </w:r>
      <w:r>
        <w:rPr>
          <w:rFonts w:ascii="仿宋_GB2312" w:eastAsia="仿宋_GB2312" w:hAnsi="宋体" w:hint="eastAsia"/>
          <w:color w:val="000000"/>
          <w:sz w:val="24"/>
        </w:rPr>
        <w:t xml:space="preserve">  退场设备必须及时进行检查、保养和防腐工作，露天堆放必须在指定地点搭设防雨蓬，严禁露天或未按规定地点存放，做好设备文明管理工作。</w:t>
      </w:r>
    </w:p>
    <w:p w:rsidR="00296876" w:rsidRDefault="00296876">
      <w:pPr>
        <w:spacing w:line="240" w:lineRule="exact"/>
        <w:ind w:left="480" w:hangingChars="200" w:hanging="480"/>
        <w:rPr>
          <w:rFonts w:ascii="仿宋_GB2312" w:eastAsia="仿宋_GB2312" w:hAnsi="宋体"/>
          <w:color w:val="000000"/>
          <w:sz w:val="24"/>
        </w:rPr>
      </w:pPr>
    </w:p>
    <w:p w:rsidR="00296876" w:rsidRDefault="00BE1D23">
      <w:pPr>
        <w:spacing w:line="360" w:lineRule="auto"/>
        <w:jc w:val="center"/>
        <w:outlineLvl w:val="1"/>
        <w:rPr>
          <w:rFonts w:ascii="仿宋_GB2312" w:eastAsia="仿宋_GB2312" w:hAnsi="宋体"/>
          <w:b/>
          <w:bCs/>
          <w:color w:val="000000" w:themeColor="text1"/>
          <w:sz w:val="24"/>
        </w:rPr>
      </w:pPr>
      <w:bookmarkStart w:id="101" w:name="_Toc276646263"/>
      <w:bookmarkStart w:id="102" w:name="_Toc276817032"/>
      <w:bookmarkStart w:id="103" w:name="_Toc276390103"/>
      <w:bookmarkStart w:id="104" w:name="_Toc276390239"/>
      <w:bookmarkStart w:id="105" w:name="_Toc276562949"/>
      <w:bookmarkStart w:id="106" w:name="_Toc276337298"/>
      <w:bookmarkStart w:id="107" w:name="_Toc276389975"/>
      <w:bookmarkStart w:id="108" w:name="_Toc276389772"/>
      <w:bookmarkStart w:id="109" w:name="_Toc276387875"/>
      <w:r>
        <w:rPr>
          <w:rFonts w:ascii="仿宋_GB2312" w:eastAsia="仿宋_GB2312" w:hint="eastAsia"/>
          <w:b/>
          <w:bCs/>
          <w:color w:val="000000" w:themeColor="text1"/>
          <w:sz w:val="24"/>
        </w:rPr>
        <w:t>第</w:t>
      </w:r>
      <w:r>
        <w:rPr>
          <w:rFonts w:ascii="仿宋_GB2312" w:eastAsia="仿宋_GB2312" w:hAnsi="宋体" w:hint="eastAsia"/>
          <w:b/>
          <w:bCs/>
          <w:color w:val="000000" w:themeColor="text1"/>
          <w:sz w:val="24"/>
        </w:rPr>
        <w:t>十</w:t>
      </w:r>
      <w:r>
        <w:rPr>
          <w:rFonts w:ascii="仿宋_GB2312" w:eastAsia="仿宋_GB2312" w:hint="eastAsia"/>
          <w:b/>
          <w:bCs/>
          <w:color w:val="000000" w:themeColor="text1"/>
          <w:sz w:val="24"/>
        </w:rPr>
        <w:t xml:space="preserve">篇    </w:t>
      </w:r>
      <w:r>
        <w:rPr>
          <w:rFonts w:ascii="仿宋_GB2312" w:eastAsia="仿宋_GB2312" w:hAnsi="宋体" w:hint="eastAsia"/>
          <w:b/>
          <w:bCs/>
          <w:color w:val="000000" w:themeColor="text1"/>
          <w:sz w:val="24"/>
        </w:rPr>
        <w:t>安全检查制度</w:t>
      </w:r>
      <w:bookmarkEnd w:id="101"/>
      <w:bookmarkEnd w:id="102"/>
      <w:bookmarkEnd w:id="103"/>
      <w:bookmarkEnd w:id="104"/>
      <w:bookmarkEnd w:id="105"/>
      <w:bookmarkEnd w:id="106"/>
      <w:bookmarkEnd w:id="107"/>
      <w:bookmarkEnd w:id="108"/>
      <w:bookmarkEnd w:id="109"/>
    </w:p>
    <w:p w:rsidR="00296876" w:rsidRDefault="00296876">
      <w:pPr>
        <w:spacing w:line="240" w:lineRule="exact"/>
        <w:ind w:left="480" w:hangingChars="200" w:hanging="480"/>
        <w:rPr>
          <w:rFonts w:ascii="仿宋_GB2312" w:eastAsia="仿宋_GB2312" w:hAnsi="宋体"/>
          <w:color w:val="000000"/>
          <w:sz w:val="24"/>
        </w:rPr>
      </w:pPr>
    </w:p>
    <w:p w:rsidR="00296876" w:rsidRDefault="00BE1D23">
      <w:pPr>
        <w:pStyle w:val="a4"/>
        <w:spacing w:line="44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为认真贯彻“安全第一，预防为主”的安全生产方针，及时控制和消除事故隐患，提高施工现场安全生产管理水平，为职工创造安全生产、文明施工的工作环境，根据《建设工程安全生产管理条例》、《建筑施工安全检查标准》（JGJ59-2011）等有关安全法律法规、标准，制订本制度。</w:t>
      </w:r>
    </w:p>
    <w:p w:rsidR="00296876" w:rsidRDefault="00BE1D23">
      <w:pPr>
        <w:pStyle w:val="a4"/>
        <w:spacing w:line="440" w:lineRule="exact"/>
        <w:ind w:firstLineChars="200" w:firstLine="482"/>
        <w:rPr>
          <w:rFonts w:ascii="仿宋_GB2312" w:eastAsia="仿宋_GB2312" w:hAnsi="宋体"/>
          <w:color w:val="000000"/>
          <w:sz w:val="24"/>
          <w:szCs w:val="24"/>
        </w:rPr>
      </w:pPr>
      <w:r>
        <w:rPr>
          <w:rFonts w:ascii="仿宋_GB2312" w:eastAsia="仿宋_GB2312" w:hAnsi="宋体" w:hint="eastAsia"/>
          <w:b/>
          <w:color w:val="000000"/>
          <w:sz w:val="24"/>
          <w:szCs w:val="24"/>
        </w:rPr>
        <w:t xml:space="preserve">第一条  </w:t>
      </w:r>
      <w:r>
        <w:rPr>
          <w:rFonts w:ascii="仿宋_GB2312" w:eastAsia="仿宋_GB2312" w:hAnsi="宋体" w:hint="eastAsia"/>
          <w:color w:val="000000"/>
          <w:sz w:val="24"/>
          <w:szCs w:val="24"/>
        </w:rPr>
        <w:t>安全检查的内容是查思想、查制度、查教育、查防护、查隐患，实行安全生产一票否决制；对安全检查出的安全隐患应定人、定时间、定措施做好整改，安全生产检查要贯彻边检查边整改的精神。</w:t>
      </w:r>
    </w:p>
    <w:p w:rsidR="00296876" w:rsidRDefault="00BE1D23">
      <w:pPr>
        <w:pStyle w:val="a4"/>
        <w:spacing w:line="440" w:lineRule="exact"/>
        <w:ind w:firstLineChars="200" w:firstLine="482"/>
        <w:rPr>
          <w:rFonts w:ascii="仿宋_GB2312" w:eastAsia="仿宋_GB2312"/>
          <w:color w:val="000000"/>
          <w:sz w:val="24"/>
          <w:szCs w:val="24"/>
        </w:rPr>
      </w:pPr>
      <w:r>
        <w:rPr>
          <w:rFonts w:ascii="仿宋_GB2312" w:eastAsia="仿宋_GB2312" w:hint="eastAsia"/>
          <w:b/>
          <w:color w:val="000000"/>
          <w:sz w:val="24"/>
          <w:szCs w:val="24"/>
        </w:rPr>
        <w:t>第二条</w:t>
      </w:r>
      <w:r>
        <w:rPr>
          <w:rFonts w:ascii="仿宋_GB2312" w:eastAsia="仿宋_GB2312" w:hint="eastAsia"/>
          <w:color w:val="000000"/>
          <w:sz w:val="24"/>
          <w:szCs w:val="24"/>
        </w:rPr>
        <w:t xml:space="preserve">  定期检查：集团公司每年组织二次安全生产大检查，区域公司每月进行一次，项目部七天检查一次，班组内每日检查。</w:t>
      </w:r>
    </w:p>
    <w:p w:rsidR="00296876" w:rsidRDefault="00BE1D23">
      <w:pPr>
        <w:pStyle w:val="a4"/>
        <w:spacing w:line="440" w:lineRule="exact"/>
        <w:ind w:firstLineChars="200" w:firstLine="482"/>
        <w:rPr>
          <w:rFonts w:ascii="仿宋_GB2312" w:eastAsia="仿宋_GB2312"/>
          <w:color w:val="000000"/>
          <w:sz w:val="24"/>
          <w:szCs w:val="24"/>
        </w:rPr>
      </w:pPr>
      <w:r>
        <w:rPr>
          <w:rFonts w:ascii="仿宋_GB2312" w:eastAsia="仿宋_GB2312" w:hint="eastAsia"/>
          <w:b/>
          <w:color w:val="000000"/>
          <w:sz w:val="24"/>
          <w:szCs w:val="24"/>
        </w:rPr>
        <w:t xml:space="preserve">第三条  </w:t>
      </w:r>
      <w:r>
        <w:rPr>
          <w:rFonts w:ascii="仿宋_GB2312" w:eastAsia="仿宋_GB2312" w:hint="eastAsia"/>
          <w:color w:val="000000"/>
          <w:sz w:val="24"/>
          <w:szCs w:val="24"/>
        </w:rPr>
        <w:t>除定期检查外，还要进行不定期安全检查（如专项检查、季节性、节假日检查等）。</w:t>
      </w:r>
    </w:p>
    <w:p w:rsidR="00296876" w:rsidRDefault="00BE1D23">
      <w:pPr>
        <w:pStyle w:val="a4"/>
        <w:spacing w:line="440" w:lineRule="exact"/>
        <w:ind w:firstLineChars="200" w:firstLine="480"/>
        <w:rPr>
          <w:rFonts w:ascii="仿宋_GB2312" w:eastAsia="仿宋_GB2312"/>
          <w:color w:val="000000"/>
          <w:sz w:val="24"/>
          <w:szCs w:val="24"/>
        </w:rPr>
      </w:pPr>
      <w:r>
        <w:rPr>
          <w:rFonts w:ascii="仿宋_GB2312" w:eastAsia="仿宋_GB2312" w:hint="eastAsia"/>
          <w:color w:val="000000"/>
          <w:sz w:val="24"/>
          <w:szCs w:val="24"/>
        </w:rPr>
        <w:t>针对夏季（风、雨、台风等）施工、冬季（霜、雪等）施工可能给施工现场安全施工带来危害而组织的安全检查，节假日前后针对现场管理人员产操作人员容易纪律松懈、思想麻痹等进行的安全检查。</w:t>
      </w:r>
    </w:p>
    <w:p w:rsidR="00296876" w:rsidRDefault="00BE1D23">
      <w:pPr>
        <w:pStyle w:val="a4"/>
        <w:spacing w:line="440" w:lineRule="exact"/>
        <w:ind w:firstLineChars="200" w:firstLine="482"/>
        <w:rPr>
          <w:rFonts w:ascii="仿宋_GB2312" w:eastAsia="仿宋_GB2312"/>
          <w:color w:val="000000"/>
          <w:sz w:val="24"/>
          <w:szCs w:val="24"/>
        </w:rPr>
      </w:pPr>
      <w:r>
        <w:rPr>
          <w:rFonts w:ascii="仿宋_GB2312" w:eastAsia="仿宋_GB2312" w:hint="eastAsia"/>
          <w:b/>
          <w:color w:val="000000"/>
          <w:sz w:val="24"/>
          <w:szCs w:val="24"/>
        </w:rPr>
        <w:t>第四条</w:t>
      </w:r>
      <w:r>
        <w:rPr>
          <w:rFonts w:ascii="仿宋_GB2312" w:eastAsia="仿宋_GB2312" w:hint="eastAsia"/>
          <w:color w:val="000000"/>
          <w:sz w:val="24"/>
          <w:szCs w:val="24"/>
        </w:rPr>
        <w:t xml:space="preserve">  在建项目每一周安全检查，评分标准执行《建筑施工安全检查标准》（JGJ59-2011），对安全检查签发的事故隐患整改通知书应及时进行整改，并做好整改</w:t>
      </w:r>
      <w:r>
        <w:rPr>
          <w:rFonts w:ascii="仿宋_GB2312" w:eastAsia="仿宋_GB2312" w:hint="eastAsia"/>
          <w:color w:val="000000"/>
          <w:sz w:val="24"/>
          <w:szCs w:val="24"/>
        </w:rPr>
        <w:lastRenderedPageBreak/>
        <w:t>复查。</w:t>
      </w:r>
    </w:p>
    <w:p w:rsidR="00296876" w:rsidRDefault="00BE1D23">
      <w:pPr>
        <w:pStyle w:val="a4"/>
        <w:spacing w:line="440" w:lineRule="exact"/>
        <w:ind w:firstLineChars="200" w:firstLine="482"/>
        <w:rPr>
          <w:rFonts w:ascii="仿宋_GB2312" w:eastAsia="仿宋_GB2312"/>
          <w:color w:val="000000"/>
          <w:sz w:val="24"/>
          <w:szCs w:val="24"/>
        </w:rPr>
      </w:pPr>
      <w:r>
        <w:rPr>
          <w:rFonts w:ascii="仿宋_GB2312" w:eastAsia="仿宋_GB2312" w:hint="eastAsia"/>
          <w:b/>
          <w:color w:val="000000"/>
          <w:sz w:val="24"/>
          <w:szCs w:val="24"/>
        </w:rPr>
        <w:t>第五条</w:t>
      </w:r>
      <w:r>
        <w:rPr>
          <w:rFonts w:ascii="仿宋_GB2312" w:eastAsia="仿宋_GB2312" w:hint="eastAsia"/>
          <w:color w:val="000000"/>
          <w:sz w:val="24"/>
          <w:szCs w:val="24"/>
        </w:rPr>
        <w:t xml:space="preserve">  安全检查要由同级单位领导带队，安全部门、技术部门、工会等有关部门参加。</w:t>
      </w:r>
    </w:p>
    <w:p w:rsidR="00296876" w:rsidRDefault="00BE1D23">
      <w:pPr>
        <w:pStyle w:val="a4"/>
        <w:spacing w:line="440" w:lineRule="exact"/>
        <w:ind w:firstLineChars="200" w:firstLine="482"/>
        <w:rPr>
          <w:rFonts w:ascii="仿宋_GB2312" w:eastAsia="仿宋_GB2312"/>
          <w:color w:val="000000"/>
          <w:sz w:val="24"/>
          <w:szCs w:val="24"/>
        </w:rPr>
      </w:pPr>
      <w:r>
        <w:rPr>
          <w:rFonts w:ascii="仿宋_GB2312" w:eastAsia="仿宋_GB2312" w:hint="eastAsia"/>
          <w:b/>
          <w:color w:val="000000"/>
          <w:sz w:val="24"/>
          <w:szCs w:val="24"/>
        </w:rPr>
        <w:t xml:space="preserve">第六条  </w:t>
      </w:r>
      <w:r>
        <w:rPr>
          <w:rFonts w:ascii="仿宋_GB2312" w:eastAsia="仿宋_GB2312" w:hint="eastAsia"/>
          <w:color w:val="000000"/>
          <w:sz w:val="24"/>
          <w:szCs w:val="24"/>
        </w:rPr>
        <w:t>安全检查时应按规范标准采取“看”、“量”、“测”、“动作试验”等方法进行。</w:t>
      </w:r>
    </w:p>
    <w:p w:rsidR="00296876" w:rsidRDefault="00BE1D23">
      <w:pPr>
        <w:pStyle w:val="a4"/>
        <w:spacing w:line="440" w:lineRule="exact"/>
        <w:ind w:firstLineChars="200" w:firstLine="480"/>
        <w:rPr>
          <w:rFonts w:ascii="仿宋_GB2312" w:eastAsia="仿宋_GB2312"/>
          <w:color w:val="000000"/>
          <w:sz w:val="24"/>
          <w:szCs w:val="24"/>
        </w:rPr>
      </w:pPr>
      <w:r>
        <w:rPr>
          <w:rFonts w:ascii="仿宋_GB2312" w:eastAsia="仿宋_GB2312" w:hint="eastAsia"/>
          <w:color w:val="000000"/>
          <w:sz w:val="24"/>
          <w:szCs w:val="24"/>
        </w:rPr>
        <w:t>“看”：查看危险源调查情况、安全技术资料、持证上岗、现场安全标志、验收检查资料、“三宝”使用情况、“四口”防护情况、机械设备防护装置、生活设施和现场文明施工情况等。</w:t>
      </w:r>
    </w:p>
    <w:p w:rsidR="00296876" w:rsidRDefault="00BE1D23">
      <w:pPr>
        <w:pStyle w:val="a4"/>
        <w:spacing w:line="440" w:lineRule="exact"/>
        <w:ind w:firstLineChars="200" w:firstLine="480"/>
        <w:rPr>
          <w:rFonts w:ascii="仿宋_GB2312" w:eastAsia="仿宋_GB2312"/>
          <w:color w:val="000000"/>
          <w:sz w:val="24"/>
          <w:szCs w:val="24"/>
        </w:rPr>
      </w:pPr>
      <w:r>
        <w:rPr>
          <w:rFonts w:ascii="仿宋_GB2312" w:eastAsia="仿宋_GB2312" w:hint="eastAsia"/>
          <w:color w:val="000000"/>
          <w:sz w:val="24"/>
          <w:szCs w:val="24"/>
        </w:rPr>
        <w:t>“量”：主要用尺进行实测，实量，如脚手架各杆件间距、塔吊道轨距离、电箱安装高度、工程与临近输电线路之间的安全距离等。</w:t>
      </w:r>
    </w:p>
    <w:p w:rsidR="00296876" w:rsidRDefault="00BE1D23">
      <w:pPr>
        <w:pStyle w:val="a4"/>
        <w:spacing w:line="440" w:lineRule="exact"/>
        <w:ind w:firstLineChars="200" w:firstLine="480"/>
        <w:rPr>
          <w:rFonts w:ascii="仿宋_GB2312" w:eastAsia="仿宋_GB2312"/>
          <w:color w:val="000000"/>
          <w:sz w:val="24"/>
          <w:szCs w:val="24"/>
        </w:rPr>
      </w:pPr>
      <w:r>
        <w:rPr>
          <w:rFonts w:ascii="仿宋_GB2312" w:eastAsia="仿宋_GB2312" w:hint="eastAsia"/>
          <w:color w:val="000000"/>
          <w:sz w:val="24"/>
          <w:szCs w:val="24"/>
        </w:rPr>
        <w:t>“测”：用仪器、仪表进行实测，如用水平仪测量道轨纵、横向倾斜度，用接地电阻仪测接地电阻值等。</w:t>
      </w:r>
    </w:p>
    <w:p w:rsidR="00296876" w:rsidRDefault="00BE1D23">
      <w:pPr>
        <w:pStyle w:val="a4"/>
        <w:spacing w:line="440" w:lineRule="exact"/>
        <w:ind w:firstLineChars="200" w:firstLine="480"/>
        <w:rPr>
          <w:rFonts w:ascii="仿宋_GB2312" w:eastAsia="仿宋_GB2312"/>
          <w:color w:val="000000"/>
          <w:sz w:val="24"/>
          <w:szCs w:val="24"/>
        </w:rPr>
      </w:pPr>
      <w:r>
        <w:rPr>
          <w:rFonts w:ascii="仿宋_GB2312" w:eastAsia="仿宋_GB2312" w:hint="eastAsia"/>
          <w:color w:val="000000"/>
          <w:sz w:val="24"/>
          <w:szCs w:val="24"/>
        </w:rPr>
        <w:t>“动作试验”：对各种限位装置进行实际动作检验其灵敏度，如塔吊力矩限位、行走限位、超高限位，物料提升机超高、定层、防坠限位保险装置，漏电保护器等。</w:t>
      </w:r>
    </w:p>
    <w:p w:rsidR="00296876" w:rsidRDefault="00BE1D23">
      <w:pPr>
        <w:pStyle w:val="a4"/>
        <w:spacing w:line="440" w:lineRule="exact"/>
        <w:ind w:firstLineChars="200" w:firstLine="482"/>
        <w:rPr>
          <w:rFonts w:ascii="仿宋_GB2312" w:eastAsia="仿宋_GB2312"/>
          <w:color w:val="000000"/>
          <w:sz w:val="24"/>
          <w:szCs w:val="24"/>
        </w:rPr>
      </w:pPr>
      <w:r>
        <w:rPr>
          <w:rFonts w:ascii="仿宋_GB2312" w:eastAsia="仿宋_GB2312" w:hint="eastAsia"/>
          <w:b/>
          <w:color w:val="000000"/>
          <w:sz w:val="24"/>
          <w:szCs w:val="24"/>
        </w:rPr>
        <w:t xml:space="preserve">第七条  </w:t>
      </w:r>
      <w:r>
        <w:rPr>
          <w:rFonts w:ascii="仿宋_GB2312" w:eastAsia="仿宋_GB2312" w:hint="eastAsia"/>
          <w:color w:val="000000"/>
          <w:sz w:val="24"/>
          <w:szCs w:val="24"/>
        </w:rPr>
        <w:t>在建项目应做好安全检查记录，除进行每周安全检查外，安全管理人员应坚持做好日常安全巡查，认真填写工地安全日记等。</w:t>
      </w:r>
    </w:p>
    <w:p w:rsidR="00296876" w:rsidRDefault="00BE1D23">
      <w:pPr>
        <w:pStyle w:val="a4"/>
        <w:spacing w:line="440" w:lineRule="exact"/>
        <w:ind w:firstLineChars="200" w:firstLine="482"/>
        <w:rPr>
          <w:rFonts w:ascii="仿宋_GB2312" w:eastAsia="仿宋_GB2312"/>
          <w:color w:val="000000"/>
          <w:sz w:val="24"/>
          <w:szCs w:val="24"/>
        </w:rPr>
      </w:pPr>
      <w:r>
        <w:rPr>
          <w:rFonts w:ascii="仿宋_GB2312" w:eastAsia="仿宋_GB2312" w:hint="eastAsia"/>
          <w:b/>
          <w:color w:val="000000"/>
          <w:sz w:val="24"/>
          <w:szCs w:val="24"/>
        </w:rPr>
        <w:t xml:space="preserve">第八条  </w:t>
      </w:r>
      <w:r>
        <w:rPr>
          <w:rFonts w:ascii="仿宋_GB2312" w:eastAsia="仿宋_GB2312" w:hint="eastAsia"/>
          <w:color w:val="000000"/>
          <w:sz w:val="24"/>
          <w:szCs w:val="24"/>
        </w:rPr>
        <w:t>施工班组应做好班前、班中、班后的安全检查，特别是施工作业前必须对作业环境进行认真检查，认真做好班前安全活动记录。</w:t>
      </w:r>
    </w:p>
    <w:p w:rsidR="00296876" w:rsidRDefault="00BE1D23">
      <w:pPr>
        <w:pStyle w:val="a4"/>
        <w:spacing w:line="440" w:lineRule="exact"/>
        <w:ind w:firstLineChars="200" w:firstLine="482"/>
        <w:rPr>
          <w:rFonts w:ascii="仿宋_GB2312" w:eastAsia="仿宋_GB2312"/>
          <w:color w:val="000000"/>
          <w:sz w:val="24"/>
          <w:szCs w:val="24"/>
        </w:rPr>
      </w:pPr>
      <w:r>
        <w:rPr>
          <w:rFonts w:ascii="仿宋_GB2312" w:eastAsia="仿宋_GB2312" w:hint="eastAsia"/>
          <w:b/>
          <w:color w:val="000000"/>
          <w:sz w:val="24"/>
          <w:szCs w:val="24"/>
        </w:rPr>
        <w:t xml:space="preserve">第九条  </w:t>
      </w:r>
      <w:r w:rsidR="009C6896">
        <w:rPr>
          <w:rFonts w:ascii="仿宋_GB2312" w:eastAsia="仿宋_GB2312" w:hint="eastAsia"/>
          <w:color w:val="000000"/>
          <w:sz w:val="24"/>
          <w:szCs w:val="24"/>
        </w:rPr>
        <w:t>安全检查</w:t>
      </w:r>
      <w:r>
        <w:rPr>
          <w:rFonts w:ascii="仿宋_GB2312" w:eastAsia="仿宋_GB2312" w:hint="eastAsia"/>
          <w:color w:val="000000"/>
          <w:sz w:val="24"/>
          <w:szCs w:val="24"/>
        </w:rPr>
        <w:t>的重点：脚手架、基坑支护与模板工程、“三宝”“四口”防护、施工用电、物料提升机、塔吊、生活设施和现场防火等。</w:t>
      </w:r>
    </w:p>
    <w:p w:rsidR="00296876" w:rsidRDefault="00BE1D23">
      <w:pPr>
        <w:pStyle w:val="a4"/>
        <w:spacing w:line="440" w:lineRule="exact"/>
        <w:ind w:firstLineChars="200" w:firstLine="482"/>
        <w:rPr>
          <w:rFonts w:ascii="仿宋_GB2312" w:eastAsia="仿宋_GB2312"/>
          <w:color w:val="000000"/>
          <w:sz w:val="24"/>
          <w:szCs w:val="24"/>
        </w:rPr>
      </w:pPr>
      <w:r>
        <w:rPr>
          <w:rFonts w:ascii="仿宋_GB2312" w:eastAsia="仿宋_GB2312" w:hint="eastAsia"/>
          <w:b/>
          <w:color w:val="000000"/>
          <w:sz w:val="24"/>
          <w:szCs w:val="24"/>
        </w:rPr>
        <w:t>第十条</w:t>
      </w:r>
      <w:r>
        <w:rPr>
          <w:rFonts w:ascii="仿宋_GB2312" w:eastAsia="仿宋_GB2312" w:hint="eastAsia"/>
          <w:color w:val="000000"/>
          <w:sz w:val="24"/>
          <w:szCs w:val="24"/>
        </w:rPr>
        <w:t xml:space="preserve">  安全生产检查坚持一票否决制，对重大危及人身和财产安全的事故隐患，应立即签发停工整改通知单，并报送上级安全主管领导，对检查中存在的各类安全隐患，均按照定人、定时、定措施整改，整改单位必须及时向检查单位报送整改情况反馈书，检查单位应及时做好复查。</w:t>
      </w:r>
    </w:p>
    <w:p w:rsidR="00296876" w:rsidRDefault="00BE1D23">
      <w:pPr>
        <w:pStyle w:val="a4"/>
        <w:spacing w:line="440" w:lineRule="exact"/>
        <w:ind w:firstLineChars="200" w:firstLine="482"/>
        <w:rPr>
          <w:rFonts w:ascii="仿宋_GB2312" w:eastAsia="仿宋_GB2312"/>
          <w:color w:val="000000"/>
          <w:sz w:val="24"/>
          <w:szCs w:val="24"/>
        </w:rPr>
      </w:pPr>
      <w:r>
        <w:rPr>
          <w:rFonts w:ascii="仿宋_GB2312" w:eastAsia="仿宋_GB2312" w:hAnsi="宋体" w:hint="eastAsia"/>
          <w:b/>
          <w:color w:val="000000"/>
          <w:sz w:val="24"/>
          <w:szCs w:val="24"/>
        </w:rPr>
        <w:t xml:space="preserve">第十一条  </w:t>
      </w:r>
      <w:r>
        <w:rPr>
          <w:rFonts w:ascii="仿宋_GB2312" w:eastAsia="仿宋_GB2312" w:hAnsi="宋体" w:hint="eastAsia"/>
          <w:color w:val="000000"/>
          <w:sz w:val="24"/>
          <w:szCs w:val="24"/>
        </w:rPr>
        <w:t>安全检查中，对施工现场存在重大事故隐患和紧急危险情况应立即停工整改，制止违章指挥、违章作业、违反劳动纪律的现象，经教育不听劝阻者，给予经济处罚，直至停工等处罚。</w:t>
      </w:r>
    </w:p>
    <w:p w:rsidR="00296876" w:rsidRDefault="00296876">
      <w:pPr>
        <w:spacing w:line="240" w:lineRule="exact"/>
        <w:ind w:left="480" w:hangingChars="200" w:hanging="480"/>
        <w:rPr>
          <w:rFonts w:ascii="仿宋_GB2312" w:eastAsia="仿宋_GB2312" w:hAnsi="宋体"/>
          <w:color w:val="000000"/>
          <w:sz w:val="24"/>
        </w:rPr>
      </w:pPr>
    </w:p>
    <w:p w:rsidR="00296876" w:rsidRDefault="00BE1D23">
      <w:pPr>
        <w:jc w:val="center"/>
        <w:outlineLvl w:val="1"/>
        <w:rPr>
          <w:rFonts w:ascii="仿宋_GB2312" w:eastAsia="仿宋_GB2312"/>
          <w:b/>
          <w:bCs/>
          <w:color w:val="000000"/>
          <w:sz w:val="24"/>
        </w:rPr>
      </w:pPr>
      <w:bookmarkStart w:id="110" w:name="_Toc276646264"/>
      <w:bookmarkStart w:id="111" w:name="_Toc276337299"/>
      <w:bookmarkStart w:id="112" w:name="_Toc276390240"/>
      <w:bookmarkStart w:id="113" w:name="_Toc276387876"/>
      <w:bookmarkStart w:id="114" w:name="_Toc276389773"/>
      <w:bookmarkStart w:id="115" w:name="_Toc276389976"/>
      <w:bookmarkStart w:id="116" w:name="_Toc276390104"/>
      <w:bookmarkStart w:id="117" w:name="_Toc276562950"/>
      <w:bookmarkStart w:id="118" w:name="_Toc276817033"/>
      <w:r>
        <w:rPr>
          <w:rFonts w:ascii="仿宋_GB2312" w:eastAsia="仿宋_GB2312" w:hint="eastAsia"/>
          <w:b/>
          <w:bCs/>
          <w:color w:val="000000"/>
          <w:sz w:val="24"/>
        </w:rPr>
        <w:t>第</w:t>
      </w:r>
      <w:r>
        <w:rPr>
          <w:rFonts w:ascii="仿宋_GB2312" w:eastAsia="仿宋_GB2312" w:hint="eastAsia"/>
          <w:b/>
          <w:bCs/>
          <w:sz w:val="24"/>
        </w:rPr>
        <w:t>十一</w:t>
      </w:r>
      <w:r>
        <w:rPr>
          <w:rFonts w:ascii="仿宋_GB2312" w:eastAsia="仿宋_GB2312" w:hint="eastAsia"/>
          <w:b/>
          <w:bCs/>
          <w:color w:val="000000"/>
          <w:sz w:val="24"/>
        </w:rPr>
        <w:t>篇    生产教育培训制度</w:t>
      </w:r>
      <w:bookmarkEnd w:id="110"/>
      <w:bookmarkEnd w:id="111"/>
      <w:bookmarkEnd w:id="112"/>
      <w:bookmarkEnd w:id="113"/>
      <w:bookmarkEnd w:id="114"/>
      <w:bookmarkEnd w:id="115"/>
      <w:bookmarkEnd w:id="116"/>
      <w:bookmarkEnd w:id="117"/>
      <w:bookmarkEnd w:id="118"/>
    </w:p>
    <w:p w:rsidR="00296876" w:rsidRDefault="00296876">
      <w:pPr>
        <w:spacing w:line="240" w:lineRule="exact"/>
        <w:ind w:left="480" w:hangingChars="200" w:hanging="480"/>
        <w:rPr>
          <w:rFonts w:ascii="仿宋_GB2312" w:eastAsia="仿宋_GB2312" w:hAnsi="宋体"/>
          <w:color w:val="000000"/>
          <w:sz w:val="24"/>
        </w:rPr>
      </w:pP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为加强企业安全生产管理，全面提高全体职工安全素质，进一步促进企业经济健康发展，确保企业安全生产管理目标的实现，根据《建设工程安全生产管理条例》、《建</w:t>
      </w:r>
      <w:r>
        <w:rPr>
          <w:rFonts w:ascii="仿宋_GB2312" w:eastAsia="仿宋_GB2312" w:hAnsi="宋体" w:hint="eastAsia"/>
          <w:color w:val="000000"/>
          <w:sz w:val="24"/>
        </w:rPr>
        <w:lastRenderedPageBreak/>
        <w:t>筑施工安全检查标准》（JGJ59-2011）等有关安全法律法规、标准，制订本制度。</w:t>
      </w:r>
    </w:p>
    <w:p w:rsidR="00296876" w:rsidRDefault="00BE1D23">
      <w:pPr>
        <w:spacing w:line="440" w:lineRule="exact"/>
        <w:ind w:firstLineChars="200" w:firstLine="482"/>
        <w:rPr>
          <w:rFonts w:ascii="仿宋_GB2312" w:eastAsia="仿宋_GB2312" w:hAnsi="宋体"/>
          <w:color w:val="000000" w:themeColor="text1"/>
          <w:sz w:val="24"/>
        </w:rPr>
      </w:pPr>
      <w:r>
        <w:rPr>
          <w:rFonts w:ascii="仿宋_GB2312" w:eastAsia="仿宋_GB2312" w:hAnsi="宋体" w:hint="eastAsia"/>
          <w:b/>
          <w:color w:val="000000" w:themeColor="text1"/>
          <w:sz w:val="24"/>
        </w:rPr>
        <w:t xml:space="preserve">第一条  </w:t>
      </w:r>
      <w:r>
        <w:rPr>
          <w:rFonts w:ascii="仿宋_GB2312" w:eastAsia="仿宋_GB2312" w:hAnsi="宋体" w:hint="eastAsia"/>
          <w:color w:val="000000" w:themeColor="text1"/>
          <w:sz w:val="24"/>
        </w:rPr>
        <w:t>施工现场所有操作工人都必须办理相关劳务用工手续，手续不全或不能提供有效证件者，不得录用。所有进场作业人员均应进行岗前培训具备相应能力。</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第二条  </w:t>
      </w:r>
      <w:r>
        <w:rPr>
          <w:rFonts w:ascii="仿宋_GB2312" w:eastAsia="仿宋_GB2312" w:hAnsi="宋体" w:hint="eastAsia"/>
          <w:color w:val="000000"/>
          <w:sz w:val="24"/>
        </w:rPr>
        <w:t>根据工程规模、施工特点编制安全生产计划，定期组织实施。</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第三条  </w:t>
      </w:r>
      <w:r>
        <w:rPr>
          <w:rFonts w:ascii="仿宋_GB2312" w:eastAsia="仿宋_GB2312" w:hAnsi="宋体" w:hint="eastAsia"/>
          <w:color w:val="000000"/>
          <w:sz w:val="24"/>
        </w:rPr>
        <w:t>安全教育内容，主要包括“建筑工人安全教育”手册的有关章节和安全生产思想、安全知识、安全技能等方面的教育。</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第四条  </w:t>
      </w:r>
      <w:r>
        <w:rPr>
          <w:rFonts w:ascii="仿宋_GB2312" w:eastAsia="仿宋_GB2312" w:hAnsi="宋体" w:hint="eastAsia"/>
          <w:color w:val="000000"/>
          <w:sz w:val="24"/>
        </w:rPr>
        <w:t>新进企业工人三级安全教育</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公司安全教育，教育内容为劳动安全法律、法规、企业劳动安全规章制度，安全生产形势和有关事故案例教训等，教育累计时间不少于15学时。</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项目部安全教育，教育内容为本工程施工特点、项目部规章制度、本工程安全技术操作规程、现场危险部位及安全注意事项、机械设备及电气安全事项和防火、防毒、防爆知识，防护用品使用知识等，教育累计不少于15学时。</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班组安全教育，教育内容为班组的安全操作规程和作业危险区域、部位及其安全防护要求、措施，本岗位易发生事故的不安全因素及其防护对策等，教育累计不少于20学时。</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第五条</w:t>
      </w:r>
      <w:r>
        <w:rPr>
          <w:rFonts w:ascii="仿宋_GB2312" w:eastAsia="仿宋_GB2312" w:hAnsi="宋体" w:hint="eastAsia"/>
          <w:color w:val="000000"/>
          <w:sz w:val="24"/>
        </w:rPr>
        <w:t xml:space="preserve">  工人变换工种（包括临时变换工种）必须进行新工种的安全教育，培训时间不少于20学时。</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第六条  </w:t>
      </w:r>
      <w:r>
        <w:rPr>
          <w:rFonts w:ascii="仿宋_GB2312" w:eastAsia="仿宋_GB2312" w:hAnsi="宋体" w:hint="eastAsia"/>
          <w:color w:val="000000"/>
          <w:sz w:val="24"/>
        </w:rPr>
        <w:t>施工现场必须建立职工安全教育档案，经三级安全教育新入场工人，应填写安全教育登记表，并履行签字手续，未经三级安全教育的不得分配工作上岗作业。</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第七条</w:t>
      </w:r>
      <w:r>
        <w:rPr>
          <w:rFonts w:ascii="仿宋_GB2312" w:eastAsia="仿宋_GB2312" w:hAnsi="宋体" w:hint="eastAsia"/>
          <w:color w:val="000000"/>
          <w:sz w:val="24"/>
        </w:rPr>
        <w:t xml:space="preserve">  对电工、电焊工、塔吊司机、架子工、起重机械作业、机动车辆驾驶等特种作业人员必须经有关部门进行安全技术培训考核取得操作证后，方可独立操作；特种作业人员的培训工作由公司负责管理，并建立培训档案，并按时复审复训。</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第八条 </w:t>
      </w:r>
      <w:r>
        <w:rPr>
          <w:rFonts w:ascii="仿宋_GB2312" w:eastAsia="仿宋_GB2312" w:hAnsi="宋体" w:hint="eastAsia"/>
          <w:color w:val="000000"/>
          <w:sz w:val="24"/>
        </w:rPr>
        <w:t xml:space="preserve"> 施工现场应利用安全会议、宣传栏、读报栏、黑板报、安全宣传标语、安全生产录像等多种形式对施工操作人员进行经常性的安全教育，不断提高工人执行规章制度和安全技术操作规程的自觉性。</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第九条  </w:t>
      </w:r>
      <w:r>
        <w:rPr>
          <w:rFonts w:ascii="仿宋_GB2312" w:eastAsia="仿宋_GB2312" w:hAnsi="宋体" w:hint="eastAsia"/>
          <w:color w:val="000000"/>
          <w:sz w:val="24"/>
        </w:rPr>
        <w:t>项目经理（建造师）每年度应接受不少于30学时的安全培训，其他施工管理人员每年应接受不少于20学时的安全培训。</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第十条  </w:t>
      </w:r>
      <w:r>
        <w:rPr>
          <w:rFonts w:ascii="仿宋_GB2312" w:eastAsia="仿宋_GB2312" w:hAnsi="宋体" w:hint="eastAsia"/>
          <w:color w:val="000000"/>
          <w:sz w:val="24"/>
        </w:rPr>
        <w:t>专职安全员必须经有关主管部门进行安全技术培训，取得岗位合格证书，并持证上岗；每年度应接受不少于40学时的安全技术培训，并经年度考核合格。</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第十一条 </w:t>
      </w:r>
      <w:r>
        <w:rPr>
          <w:rFonts w:ascii="仿宋_GB2312" w:eastAsia="仿宋_GB2312" w:hAnsi="宋体" w:hint="eastAsia"/>
          <w:color w:val="000000"/>
          <w:sz w:val="24"/>
        </w:rPr>
        <w:t xml:space="preserve"> 采用新技术、新工艺、新设备、新材料时必须进行新技术操作规范和新岗位安全技术教育。</w:t>
      </w:r>
    </w:p>
    <w:p w:rsidR="00296876" w:rsidRDefault="00296876">
      <w:pPr>
        <w:spacing w:line="240" w:lineRule="exact"/>
        <w:ind w:left="480" w:hangingChars="200" w:hanging="480"/>
        <w:rPr>
          <w:rFonts w:ascii="仿宋_GB2312" w:eastAsia="仿宋_GB2312" w:hAnsi="宋体"/>
          <w:color w:val="000000"/>
          <w:sz w:val="24"/>
        </w:rPr>
      </w:pPr>
    </w:p>
    <w:p w:rsidR="00296876" w:rsidRDefault="00BE1D23">
      <w:pPr>
        <w:spacing w:line="360" w:lineRule="auto"/>
        <w:ind w:firstLineChars="200" w:firstLine="482"/>
        <w:jc w:val="center"/>
        <w:outlineLvl w:val="1"/>
        <w:rPr>
          <w:rFonts w:ascii="仿宋_GB2312" w:eastAsia="仿宋_GB2312" w:hAnsi="宋体"/>
          <w:b/>
          <w:bCs/>
          <w:color w:val="000000" w:themeColor="text1"/>
          <w:sz w:val="24"/>
        </w:rPr>
      </w:pPr>
      <w:bookmarkStart w:id="119" w:name="_Toc276390105"/>
      <w:bookmarkStart w:id="120" w:name="_Toc276817034"/>
      <w:bookmarkStart w:id="121" w:name="_Toc276646265"/>
      <w:bookmarkStart w:id="122" w:name="_Toc276562951"/>
      <w:bookmarkStart w:id="123" w:name="_Toc276390241"/>
      <w:bookmarkStart w:id="124" w:name="_Toc276389774"/>
      <w:bookmarkStart w:id="125" w:name="_Toc276337300"/>
      <w:bookmarkStart w:id="126" w:name="_Toc276389977"/>
      <w:bookmarkStart w:id="127" w:name="_Toc276387877"/>
      <w:r>
        <w:rPr>
          <w:rFonts w:ascii="仿宋_GB2312" w:eastAsia="仿宋_GB2312" w:hint="eastAsia"/>
          <w:b/>
          <w:bCs/>
          <w:color w:val="000000" w:themeColor="text1"/>
          <w:sz w:val="24"/>
        </w:rPr>
        <w:lastRenderedPageBreak/>
        <w:t>第</w:t>
      </w:r>
      <w:r>
        <w:rPr>
          <w:rFonts w:ascii="仿宋_GB2312" w:eastAsia="仿宋_GB2312" w:hAnsi="宋体" w:hint="eastAsia"/>
          <w:b/>
          <w:bCs/>
          <w:color w:val="000000" w:themeColor="text1"/>
          <w:sz w:val="24"/>
        </w:rPr>
        <w:t>十二</w:t>
      </w:r>
      <w:r>
        <w:rPr>
          <w:rFonts w:ascii="仿宋_GB2312" w:eastAsia="仿宋_GB2312" w:hint="eastAsia"/>
          <w:b/>
          <w:bCs/>
          <w:color w:val="000000" w:themeColor="text1"/>
          <w:sz w:val="24"/>
        </w:rPr>
        <w:t>篇</w:t>
      </w:r>
      <w:r>
        <w:rPr>
          <w:rFonts w:ascii="仿宋_GB2312" w:eastAsia="仿宋_GB2312" w:hAnsi="宋体" w:hint="eastAsia"/>
          <w:b/>
          <w:bCs/>
          <w:color w:val="000000" w:themeColor="text1"/>
          <w:sz w:val="24"/>
        </w:rPr>
        <w:t xml:space="preserve">    伤亡事故报告制度</w:t>
      </w:r>
      <w:bookmarkEnd w:id="119"/>
      <w:bookmarkEnd w:id="120"/>
      <w:bookmarkEnd w:id="121"/>
      <w:bookmarkEnd w:id="122"/>
      <w:bookmarkEnd w:id="123"/>
      <w:bookmarkEnd w:id="124"/>
      <w:bookmarkEnd w:id="125"/>
      <w:bookmarkEnd w:id="126"/>
      <w:bookmarkEnd w:id="127"/>
    </w:p>
    <w:p w:rsidR="00296876" w:rsidRDefault="00296876">
      <w:pPr>
        <w:spacing w:line="240" w:lineRule="exact"/>
        <w:ind w:left="480" w:hangingChars="200" w:hanging="480"/>
        <w:rPr>
          <w:rFonts w:ascii="仿宋_GB2312" w:eastAsia="仿宋_GB2312" w:hAnsi="宋体"/>
          <w:color w:val="000000"/>
          <w:sz w:val="24"/>
        </w:rPr>
      </w:pP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为加强对工伤事故调查处理工作，采取有效措施保证职工在施工生产中的安全和健康，维护职工的合法权益，根据《工程建设重大质量事故报告和调查程序规定》等有关规定，制订本制度。</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第一条 </w:t>
      </w:r>
      <w:r>
        <w:rPr>
          <w:rFonts w:ascii="仿宋_GB2312" w:eastAsia="仿宋_GB2312" w:hAnsi="宋体" w:hint="eastAsia"/>
          <w:color w:val="000000"/>
          <w:sz w:val="24"/>
        </w:rPr>
        <w:t xml:space="preserve"> 必须坚持“安全第一，预防为主”的方针，预防和减少各类伤亡事故的发生。</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第二条 </w:t>
      </w:r>
      <w:r>
        <w:rPr>
          <w:rFonts w:ascii="仿宋_GB2312" w:eastAsia="仿宋_GB2312" w:hAnsi="宋体" w:hint="eastAsia"/>
          <w:color w:val="000000"/>
          <w:sz w:val="24"/>
        </w:rPr>
        <w:t xml:space="preserve"> 发生事故后，负伤者或事故现场有关人员应立即上报上级领导和安全职能部门，并保护好事故发生现场和迅速采取措施抢救人员及财产，防止事故扩大。对于重大伤亡事故，除了迅速采取措施抢救人员，保护好事故现场外，必须以最快速度上报公司，公司须在事故发生后的1小时内上报上级主管部门和政府有关部门。</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第三条  </w:t>
      </w:r>
      <w:r>
        <w:rPr>
          <w:rFonts w:ascii="仿宋_GB2312" w:eastAsia="仿宋_GB2312" w:hAnsi="宋体" w:hint="eastAsia"/>
          <w:color w:val="000000"/>
          <w:sz w:val="24"/>
        </w:rPr>
        <w:t>项目发生轻伤事故的，由直管项目部对事故进行调查处理，调查处理结果及时上报公司工程生产管理部。</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第四条  </w:t>
      </w:r>
      <w:r>
        <w:rPr>
          <w:rFonts w:ascii="仿宋_GB2312" w:eastAsia="仿宋_GB2312" w:hAnsi="宋体" w:hint="eastAsia"/>
          <w:color w:val="000000"/>
          <w:sz w:val="24"/>
        </w:rPr>
        <w:t>重伤事故由公司安全管理部门会同其他有关部门和单位组成调查组进行调查处理，处理结果上报上级主管部门。</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第五条  </w:t>
      </w:r>
      <w:r>
        <w:rPr>
          <w:rFonts w:ascii="仿宋_GB2312" w:eastAsia="仿宋_GB2312" w:hAnsi="宋体" w:hint="eastAsia"/>
          <w:color w:val="000000"/>
          <w:sz w:val="24"/>
        </w:rPr>
        <w:t>死亡事故由上级主管单位和政府有关部门组成联合调查组，公司有关部门配合进行调查分析和处理。</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第六条</w:t>
      </w:r>
      <w:r>
        <w:rPr>
          <w:rFonts w:ascii="仿宋_GB2312" w:eastAsia="仿宋_GB2312" w:hAnsi="宋体" w:hint="eastAsia"/>
          <w:color w:val="000000"/>
          <w:sz w:val="24"/>
        </w:rPr>
        <w:t xml:space="preserve">  事故调查的主要内容是查明事故发生原因、过程和人员伤亡、直接和间接经济损失情况，确定事故责任者，提出处理意见和防范措施的建议；重伤、重大事故还要写出事故调查报告。</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第七条  </w:t>
      </w:r>
      <w:r>
        <w:rPr>
          <w:rFonts w:ascii="仿宋_GB2312" w:eastAsia="仿宋_GB2312" w:hAnsi="宋体" w:hint="eastAsia"/>
          <w:color w:val="000000"/>
          <w:sz w:val="24"/>
        </w:rPr>
        <w:t>事故调查应坚持“四不放过”的原则（事故原因和经过不查清不放过，不采取改进措施不放过、责任人和广大群众不受到教育不放过、对事故的有关领导和责任人不查处不放过）。</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第八条 </w:t>
      </w:r>
      <w:r>
        <w:rPr>
          <w:rFonts w:ascii="仿宋_GB2312" w:eastAsia="仿宋_GB2312" w:hAnsi="宋体" w:hint="eastAsia"/>
          <w:color w:val="000000"/>
          <w:sz w:val="24"/>
        </w:rPr>
        <w:t xml:space="preserve"> 伤亡事故发生后，隐瞒不报、谎报、故意拖延不报、故意破坏事故现场或者无正当理由拒绝接受调查以及拒绝提供有关情况和资料的，由有关部门按照国家有关规定依法追究有关人员责任。</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第九条</w:t>
      </w:r>
      <w:r>
        <w:rPr>
          <w:rFonts w:ascii="仿宋_GB2312" w:eastAsia="仿宋_GB2312" w:hAnsi="宋体" w:hint="eastAsia"/>
          <w:color w:val="000000"/>
          <w:sz w:val="24"/>
        </w:rPr>
        <w:t xml:space="preserve">  因忽视安全生产、违章指挥、违章作业、玩忽职守或者发现事故隐患、危害情况而不采取有效措施以致造成伤亡事故的，集团公司将按内部经营责任书及有关规定从严处罚，触犯刑律的交司法机关追究刑事责任。</w:t>
      </w:r>
    </w:p>
    <w:p w:rsidR="00296876" w:rsidRDefault="00296876">
      <w:pPr>
        <w:spacing w:line="240" w:lineRule="exact"/>
        <w:ind w:left="480" w:hangingChars="200" w:hanging="480"/>
        <w:rPr>
          <w:rFonts w:ascii="仿宋_GB2312" w:eastAsia="仿宋_GB2312" w:hAnsi="宋体"/>
          <w:color w:val="000000"/>
          <w:sz w:val="24"/>
        </w:rPr>
      </w:pPr>
    </w:p>
    <w:p w:rsidR="00296876" w:rsidRDefault="00296876">
      <w:pPr>
        <w:spacing w:line="360" w:lineRule="auto"/>
        <w:jc w:val="center"/>
        <w:outlineLvl w:val="1"/>
        <w:rPr>
          <w:rFonts w:ascii="仿宋_GB2312" w:eastAsia="仿宋_GB2312"/>
          <w:b/>
          <w:bCs/>
          <w:color w:val="000000" w:themeColor="text1"/>
          <w:sz w:val="24"/>
        </w:rPr>
      </w:pPr>
      <w:bookmarkStart w:id="128" w:name="_Toc276817035"/>
      <w:bookmarkStart w:id="129" w:name="_Toc276646266"/>
      <w:bookmarkStart w:id="130" w:name="_Toc276562952"/>
      <w:bookmarkStart w:id="131" w:name="_Toc276390242"/>
      <w:bookmarkStart w:id="132" w:name="_Toc276390106"/>
      <w:bookmarkStart w:id="133" w:name="_Toc276389978"/>
      <w:bookmarkStart w:id="134" w:name="_Toc276389775"/>
      <w:bookmarkStart w:id="135" w:name="_Toc276387878"/>
      <w:bookmarkStart w:id="136" w:name="_Toc276337301"/>
    </w:p>
    <w:p w:rsidR="00296876" w:rsidRDefault="00296876">
      <w:pPr>
        <w:spacing w:line="360" w:lineRule="auto"/>
        <w:jc w:val="center"/>
        <w:outlineLvl w:val="1"/>
        <w:rPr>
          <w:rFonts w:ascii="仿宋_GB2312" w:eastAsia="仿宋_GB2312"/>
          <w:b/>
          <w:bCs/>
          <w:color w:val="000000" w:themeColor="text1"/>
          <w:sz w:val="24"/>
        </w:rPr>
      </w:pPr>
    </w:p>
    <w:p w:rsidR="00296876" w:rsidRDefault="00BE1D23">
      <w:pPr>
        <w:spacing w:line="360" w:lineRule="auto"/>
        <w:jc w:val="center"/>
        <w:outlineLvl w:val="1"/>
        <w:rPr>
          <w:rFonts w:ascii="仿宋_GB2312" w:eastAsia="仿宋_GB2312" w:hAnsi="宋体"/>
          <w:b/>
          <w:bCs/>
          <w:color w:val="000000" w:themeColor="text1"/>
          <w:sz w:val="24"/>
        </w:rPr>
      </w:pPr>
      <w:r>
        <w:rPr>
          <w:rFonts w:ascii="仿宋_GB2312" w:eastAsia="仿宋_GB2312" w:hint="eastAsia"/>
          <w:b/>
          <w:bCs/>
          <w:color w:val="000000" w:themeColor="text1"/>
          <w:sz w:val="24"/>
        </w:rPr>
        <w:lastRenderedPageBreak/>
        <w:t>第</w:t>
      </w:r>
      <w:r>
        <w:rPr>
          <w:rFonts w:ascii="仿宋_GB2312" w:eastAsia="仿宋_GB2312" w:hAnsi="宋体" w:hint="eastAsia"/>
          <w:b/>
          <w:bCs/>
          <w:color w:val="000000" w:themeColor="text1"/>
          <w:sz w:val="24"/>
        </w:rPr>
        <w:t>十三</w:t>
      </w:r>
      <w:r>
        <w:rPr>
          <w:rFonts w:ascii="仿宋_GB2312" w:eastAsia="仿宋_GB2312" w:hint="eastAsia"/>
          <w:b/>
          <w:bCs/>
          <w:color w:val="000000" w:themeColor="text1"/>
          <w:sz w:val="24"/>
        </w:rPr>
        <w:t>篇</w:t>
      </w:r>
      <w:r>
        <w:rPr>
          <w:rFonts w:ascii="仿宋_GB2312" w:eastAsia="仿宋_GB2312" w:hAnsi="宋体" w:hint="eastAsia"/>
          <w:b/>
          <w:bCs/>
          <w:color w:val="000000" w:themeColor="text1"/>
          <w:sz w:val="24"/>
        </w:rPr>
        <w:t xml:space="preserve">    消防防火责任制度</w:t>
      </w:r>
      <w:bookmarkEnd w:id="128"/>
      <w:bookmarkEnd w:id="129"/>
      <w:bookmarkEnd w:id="130"/>
      <w:bookmarkEnd w:id="131"/>
      <w:bookmarkEnd w:id="132"/>
      <w:bookmarkEnd w:id="133"/>
      <w:bookmarkEnd w:id="134"/>
      <w:bookmarkEnd w:id="135"/>
      <w:bookmarkEnd w:id="136"/>
    </w:p>
    <w:p w:rsidR="00296876" w:rsidRDefault="00296876">
      <w:pPr>
        <w:spacing w:line="240" w:lineRule="exact"/>
        <w:ind w:left="480" w:hangingChars="200" w:hanging="480"/>
        <w:rPr>
          <w:rFonts w:ascii="仿宋_GB2312" w:eastAsia="仿宋_GB2312" w:hAnsi="宋体"/>
          <w:color w:val="000000"/>
          <w:sz w:val="24"/>
        </w:rPr>
      </w:pP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为加强消防安全管理，预防火灾事故的发生，保障职工生命安全和减少财产损失，根据《建设工程安全生产管理条例》、《消防法》等有关安全法律法规、标准，制订本制度。</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第一条</w:t>
      </w:r>
      <w:r>
        <w:rPr>
          <w:rFonts w:ascii="仿宋_GB2312" w:eastAsia="仿宋_GB2312" w:hAnsi="宋体" w:hint="eastAsia"/>
          <w:color w:val="000000"/>
          <w:sz w:val="24"/>
        </w:rPr>
        <w:t xml:space="preserve">  在编制施工组织设计时，施工现场总平面布置图、施工方案和施工技术均符合消防安全要求，消防设施应在总平面布置中反映。</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第二条  </w:t>
      </w:r>
      <w:r>
        <w:rPr>
          <w:rFonts w:ascii="仿宋_GB2312" w:eastAsia="仿宋_GB2312" w:hAnsi="宋体" w:hint="eastAsia"/>
          <w:color w:val="000000"/>
          <w:sz w:val="24"/>
        </w:rPr>
        <w:t>施工现场应明确划分用火作业，易燃易爆材料堆场、仓库、易燃废品集中站和生活区域。</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第三条</w:t>
      </w:r>
      <w:r>
        <w:rPr>
          <w:rFonts w:ascii="仿宋_GB2312" w:eastAsia="仿宋_GB2312" w:hAnsi="宋体" w:hint="eastAsia"/>
          <w:color w:val="000000"/>
          <w:sz w:val="24"/>
        </w:rPr>
        <w:t xml:space="preserve">  施工现场应配备足够的消防器材，指定专人维护、管理、定期更新，保证完整有效，30米以上的建筑物要随层做消防水源管理并设加压泵，每层留有消防水源接口。</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第四条</w:t>
      </w:r>
      <w:r>
        <w:rPr>
          <w:rFonts w:ascii="仿宋_GB2312" w:eastAsia="仿宋_GB2312" w:hAnsi="宋体" w:hint="eastAsia"/>
          <w:color w:val="000000"/>
          <w:sz w:val="24"/>
        </w:rPr>
        <w:t xml:space="preserve">  施工现场严禁吸烟，按要求设置固定吸烟室。</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第五条  </w:t>
      </w:r>
      <w:r>
        <w:rPr>
          <w:rFonts w:ascii="仿宋_GB2312" w:eastAsia="仿宋_GB2312" w:hAnsi="宋体" w:hint="eastAsia"/>
          <w:color w:val="000000"/>
          <w:sz w:val="24"/>
        </w:rPr>
        <w:t>焊、割作业点与氧气瓶、乙炔瓶危险物品的距离不得少于10米，与易燃易爆物品距离不得少于30米。</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第六条</w:t>
      </w:r>
      <w:r>
        <w:rPr>
          <w:rFonts w:ascii="仿宋_GB2312" w:eastAsia="仿宋_GB2312" w:hAnsi="宋体" w:hint="eastAsia"/>
          <w:color w:val="000000"/>
          <w:sz w:val="24"/>
        </w:rPr>
        <w:t xml:space="preserve">  乙炔瓶与氧气的存放之间距离不得少于5米，使用时两者的距离不得少于10米。</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第七条</w:t>
      </w:r>
      <w:r>
        <w:rPr>
          <w:rFonts w:ascii="仿宋_GB2312" w:eastAsia="仿宋_GB2312" w:hAnsi="宋体" w:hint="eastAsia"/>
          <w:color w:val="000000"/>
          <w:sz w:val="24"/>
        </w:rPr>
        <w:t xml:space="preserve">  氧气瓶、乙炔瓶等焊割设备上的阀、表</w:t>
      </w:r>
      <w:r>
        <w:rPr>
          <w:rFonts w:ascii="仿宋_GB2312" w:eastAsia="仿宋_GB2312" w:hAnsi="宋体" w:hint="eastAsia"/>
          <w:color w:val="FF0000"/>
          <w:sz w:val="24"/>
        </w:rPr>
        <w:t>、</w:t>
      </w:r>
      <w:r>
        <w:rPr>
          <w:rFonts w:ascii="仿宋_GB2312" w:eastAsia="仿宋_GB2312" w:hAnsi="宋体" w:hint="eastAsia"/>
          <w:color w:val="000000"/>
          <w:sz w:val="24"/>
        </w:rPr>
        <w:t>乙炔防回火装置等附件应完整有效，否则不准使用。</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第八条  </w:t>
      </w:r>
      <w:r>
        <w:rPr>
          <w:rFonts w:ascii="仿宋_GB2312" w:eastAsia="仿宋_GB2312" w:hAnsi="宋体" w:hint="eastAsia"/>
          <w:color w:val="000000"/>
          <w:sz w:val="24"/>
        </w:rPr>
        <w:t>施工现场的焊、割作业，必须符合防火要求，严格执行“十不烧”规定。</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第九条  </w:t>
      </w:r>
      <w:r>
        <w:rPr>
          <w:rFonts w:ascii="仿宋_GB2312" w:eastAsia="仿宋_GB2312" w:hAnsi="宋体" w:hint="eastAsia"/>
          <w:color w:val="000000"/>
          <w:sz w:val="24"/>
        </w:rPr>
        <w:t>施工现场进行大面积或特殊环境的明火作业，应办理动火审批手续并有监火人。</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第十条</w:t>
      </w:r>
      <w:r>
        <w:rPr>
          <w:rFonts w:ascii="仿宋_GB2312" w:eastAsia="仿宋_GB2312" w:hAnsi="宋体" w:hint="eastAsia"/>
          <w:color w:val="000000"/>
          <w:sz w:val="24"/>
        </w:rPr>
        <w:t xml:space="preserve">  施工现场用电，应严格执行《施工现场临时用电安全技术规范》（JGJ46-2005），加强用电管理，防止火灾事故发生。</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第十一条  </w:t>
      </w:r>
      <w:r>
        <w:rPr>
          <w:rFonts w:ascii="仿宋_GB2312" w:eastAsia="仿宋_GB2312" w:hAnsi="宋体" w:hint="eastAsia"/>
          <w:color w:val="000000"/>
          <w:sz w:val="24"/>
        </w:rPr>
        <w:t>临时木工间、油漆间、木工机具间等，每25平方米应配置一只种类合适的灭火器；油库、危险品仓库应配备足够数量、种类合适的灭火器。</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第十二条  </w:t>
      </w:r>
      <w:r>
        <w:rPr>
          <w:rFonts w:ascii="仿宋_GB2312" w:eastAsia="仿宋_GB2312" w:hAnsi="宋体" w:hint="eastAsia"/>
          <w:color w:val="000000"/>
          <w:sz w:val="24"/>
        </w:rPr>
        <w:t>严禁在屋顶用明火熔化柏油。</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第十三条  </w:t>
      </w:r>
      <w:r>
        <w:rPr>
          <w:rFonts w:ascii="仿宋_GB2312" w:eastAsia="仿宋_GB2312" w:hAnsi="宋体" w:hint="eastAsia"/>
          <w:color w:val="000000"/>
          <w:sz w:val="24"/>
        </w:rPr>
        <w:t>发现火警和火灾，应当迅速报警，并积极组织力量扑救。</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第十四条  </w:t>
      </w:r>
      <w:r>
        <w:rPr>
          <w:rFonts w:ascii="仿宋_GB2312" w:eastAsia="仿宋_GB2312" w:hAnsi="宋体" w:hint="eastAsia"/>
          <w:color w:val="000000"/>
          <w:sz w:val="24"/>
        </w:rPr>
        <w:t>定期向职工进行防火安全教育和普及消防知识，提高职工消防安全能力和防火警惕性。</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第十五条  </w:t>
      </w:r>
      <w:r>
        <w:rPr>
          <w:rFonts w:ascii="仿宋_GB2312" w:eastAsia="仿宋_GB2312" w:hAnsi="宋体" w:hint="eastAsia"/>
          <w:color w:val="000000"/>
          <w:sz w:val="24"/>
        </w:rPr>
        <w:t>由项目部专（兼）职消防员负责施工现场每月消防安全检查，检查要有记录和整改措施及落实情况。</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lastRenderedPageBreak/>
        <w:t xml:space="preserve">第十六条  </w:t>
      </w:r>
      <w:r>
        <w:rPr>
          <w:rFonts w:ascii="仿宋_GB2312" w:eastAsia="仿宋_GB2312" w:hAnsi="宋体" w:hint="eastAsia"/>
          <w:color w:val="000000"/>
          <w:sz w:val="24"/>
        </w:rPr>
        <w:t>对违反消防安全规定造成火灾的有关人员进行必要经济处罚，情节严重的依法追究其刑事责任。</w:t>
      </w:r>
    </w:p>
    <w:p w:rsidR="00296876" w:rsidRDefault="00296876">
      <w:pPr>
        <w:spacing w:line="240" w:lineRule="exact"/>
        <w:ind w:left="480" w:hangingChars="200" w:hanging="480"/>
        <w:rPr>
          <w:rFonts w:ascii="仿宋_GB2312" w:eastAsia="仿宋_GB2312" w:hAnsi="宋体"/>
          <w:color w:val="000000"/>
          <w:sz w:val="24"/>
        </w:rPr>
      </w:pPr>
    </w:p>
    <w:p w:rsidR="00296876" w:rsidRDefault="00BE1D23">
      <w:pPr>
        <w:spacing w:line="360" w:lineRule="auto"/>
        <w:jc w:val="center"/>
        <w:outlineLvl w:val="1"/>
        <w:rPr>
          <w:rFonts w:ascii="仿宋_GB2312" w:eastAsia="仿宋_GB2312" w:hAnsi="宋体"/>
          <w:b/>
          <w:bCs/>
          <w:color w:val="000000" w:themeColor="text1"/>
          <w:sz w:val="24"/>
        </w:rPr>
      </w:pPr>
      <w:bookmarkStart w:id="137" w:name="_Toc276817036"/>
      <w:bookmarkStart w:id="138" w:name="_Toc276390107"/>
      <w:bookmarkStart w:id="139" w:name="_Toc276646267"/>
      <w:bookmarkStart w:id="140" w:name="_Toc276562953"/>
      <w:bookmarkStart w:id="141" w:name="_Toc276390243"/>
      <w:bookmarkStart w:id="142" w:name="_Toc276389979"/>
      <w:bookmarkStart w:id="143" w:name="_Toc276389776"/>
      <w:bookmarkStart w:id="144" w:name="_Toc276387879"/>
      <w:bookmarkStart w:id="145" w:name="_Toc276337302"/>
      <w:r>
        <w:rPr>
          <w:rFonts w:ascii="仿宋_GB2312" w:eastAsia="仿宋_GB2312" w:hint="eastAsia"/>
          <w:b/>
          <w:bCs/>
          <w:color w:val="000000" w:themeColor="text1"/>
          <w:sz w:val="24"/>
        </w:rPr>
        <w:t>第</w:t>
      </w:r>
      <w:r>
        <w:rPr>
          <w:rFonts w:ascii="仿宋_GB2312" w:eastAsia="仿宋_GB2312" w:hAnsi="宋体" w:hint="eastAsia"/>
          <w:b/>
          <w:bCs/>
          <w:color w:val="000000" w:themeColor="text1"/>
          <w:sz w:val="24"/>
        </w:rPr>
        <w:t>十四</w:t>
      </w:r>
      <w:r>
        <w:rPr>
          <w:rFonts w:ascii="仿宋_GB2312" w:eastAsia="仿宋_GB2312" w:hint="eastAsia"/>
          <w:b/>
          <w:bCs/>
          <w:color w:val="000000" w:themeColor="text1"/>
          <w:sz w:val="24"/>
        </w:rPr>
        <w:t>篇</w:t>
      </w:r>
      <w:r>
        <w:rPr>
          <w:rFonts w:ascii="仿宋_GB2312" w:eastAsia="仿宋_GB2312" w:hAnsi="宋体" w:hint="eastAsia"/>
          <w:b/>
          <w:bCs/>
          <w:color w:val="000000" w:themeColor="text1"/>
          <w:sz w:val="24"/>
        </w:rPr>
        <w:t xml:space="preserve">    工会（群众）监督检查制度</w:t>
      </w:r>
      <w:bookmarkEnd w:id="137"/>
      <w:bookmarkEnd w:id="138"/>
      <w:bookmarkEnd w:id="139"/>
      <w:bookmarkEnd w:id="140"/>
      <w:bookmarkEnd w:id="141"/>
      <w:bookmarkEnd w:id="142"/>
      <w:bookmarkEnd w:id="143"/>
      <w:bookmarkEnd w:id="144"/>
      <w:bookmarkEnd w:id="145"/>
    </w:p>
    <w:p w:rsidR="00296876" w:rsidRDefault="00296876">
      <w:pPr>
        <w:spacing w:line="240" w:lineRule="exact"/>
        <w:ind w:left="482" w:hangingChars="200" w:hanging="482"/>
        <w:rPr>
          <w:rFonts w:ascii="仿宋_GB2312" w:eastAsia="仿宋_GB2312" w:hAnsi="宋体"/>
          <w:b/>
          <w:bCs/>
          <w:color w:val="000000"/>
          <w:sz w:val="24"/>
        </w:rPr>
      </w:pP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第一条  </w:t>
      </w:r>
      <w:r>
        <w:rPr>
          <w:rFonts w:ascii="仿宋_GB2312" w:eastAsia="仿宋_GB2312" w:hAnsi="宋体" w:hint="eastAsia"/>
          <w:color w:val="000000"/>
          <w:sz w:val="24"/>
        </w:rPr>
        <w:t>建立健全的各级劳动保护监督检查组织，根据工会法和国家有关法律、法规，对安全生产工作进行监督。</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第二条  </w:t>
      </w:r>
      <w:r>
        <w:rPr>
          <w:rFonts w:ascii="仿宋_GB2312" w:eastAsia="仿宋_GB2312" w:hAnsi="宋体" w:hint="eastAsia"/>
          <w:color w:val="000000"/>
          <w:sz w:val="24"/>
        </w:rPr>
        <w:t>履行群众监督检查的职责，发动群众查隐患、堵漏洞、保安全、教育职工遵章守纪，使党和国家的安全方针、政策、法律、法规落实到企业、区域公司、项目部和班组等工作岗位。</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第三条  </w:t>
      </w:r>
      <w:r>
        <w:rPr>
          <w:rFonts w:ascii="仿宋_GB2312" w:eastAsia="仿宋_GB2312" w:hAnsi="宋体" w:hint="eastAsia"/>
          <w:color w:val="000000"/>
          <w:sz w:val="24"/>
        </w:rPr>
        <w:t>及时督促各部门劳动保护用品发放到位。</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第四条</w:t>
      </w:r>
      <w:r>
        <w:rPr>
          <w:rFonts w:ascii="仿宋_GB2312" w:eastAsia="仿宋_GB2312" w:hAnsi="宋体" w:hint="eastAsia"/>
          <w:color w:val="000000"/>
          <w:sz w:val="24"/>
        </w:rPr>
        <w:t xml:space="preserve">  协助解决拖欠工人工资和工伤事故处理中所发生的纠纷，督促有关部门及时实施。</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第五条</w:t>
      </w:r>
      <w:r>
        <w:rPr>
          <w:rFonts w:ascii="仿宋_GB2312" w:eastAsia="仿宋_GB2312" w:hAnsi="宋体" w:hint="eastAsia"/>
          <w:color w:val="000000"/>
          <w:sz w:val="24"/>
        </w:rPr>
        <w:t xml:space="preserve">  对工伤、病员组织探望、慰问工作。</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第六条  </w:t>
      </w:r>
      <w:r>
        <w:rPr>
          <w:rFonts w:ascii="仿宋_GB2312" w:eastAsia="仿宋_GB2312" w:hAnsi="宋体" w:hint="eastAsia"/>
          <w:color w:val="000000"/>
          <w:sz w:val="24"/>
        </w:rPr>
        <w:t>对身体有害的有尘、有毒操作工序，研究减少伤害的有效措施，落实防治结合的方针。</w:t>
      </w:r>
    </w:p>
    <w:p w:rsidR="00296876" w:rsidRDefault="00296876">
      <w:pPr>
        <w:spacing w:line="240" w:lineRule="exact"/>
        <w:ind w:left="482" w:hangingChars="200" w:hanging="482"/>
        <w:rPr>
          <w:rFonts w:ascii="仿宋_GB2312" w:eastAsia="仿宋_GB2312" w:hAnsi="宋体"/>
          <w:b/>
          <w:bCs/>
          <w:color w:val="000000"/>
          <w:sz w:val="24"/>
        </w:rPr>
      </w:pPr>
    </w:p>
    <w:p w:rsidR="00296876" w:rsidRDefault="00BE1D23">
      <w:pPr>
        <w:spacing w:line="360" w:lineRule="auto"/>
        <w:jc w:val="center"/>
        <w:outlineLvl w:val="1"/>
        <w:rPr>
          <w:rFonts w:ascii="仿宋_GB2312" w:eastAsia="仿宋_GB2312" w:hAnsi="宋体"/>
          <w:b/>
          <w:bCs/>
          <w:color w:val="000000" w:themeColor="text1"/>
          <w:sz w:val="24"/>
        </w:rPr>
      </w:pPr>
      <w:bookmarkStart w:id="146" w:name="_Toc276389980"/>
      <w:bookmarkStart w:id="147" w:name="_Toc276337303"/>
      <w:bookmarkStart w:id="148" w:name="_Toc276389777"/>
      <w:bookmarkStart w:id="149" w:name="_Toc276390244"/>
      <w:bookmarkStart w:id="150" w:name="_Toc276390108"/>
      <w:bookmarkStart w:id="151" w:name="_Toc276387880"/>
      <w:bookmarkStart w:id="152" w:name="_Toc276817037"/>
      <w:bookmarkStart w:id="153" w:name="_Toc276562954"/>
      <w:bookmarkStart w:id="154" w:name="_Toc276646268"/>
      <w:r>
        <w:rPr>
          <w:rFonts w:ascii="仿宋_GB2312" w:eastAsia="仿宋_GB2312" w:hint="eastAsia"/>
          <w:b/>
          <w:bCs/>
          <w:color w:val="000000" w:themeColor="text1"/>
          <w:sz w:val="24"/>
        </w:rPr>
        <w:t>第</w:t>
      </w:r>
      <w:r>
        <w:rPr>
          <w:rFonts w:ascii="仿宋_GB2312" w:eastAsia="仿宋_GB2312" w:hAnsi="宋体" w:hint="eastAsia"/>
          <w:b/>
          <w:bCs/>
          <w:color w:val="000000" w:themeColor="text1"/>
          <w:sz w:val="24"/>
        </w:rPr>
        <w:t>十五</w:t>
      </w:r>
      <w:r>
        <w:rPr>
          <w:rFonts w:ascii="仿宋_GB2312" w:eastAsia="仿宋_GB2312" w:hint="eastAsia"/>
          <w:b/>
          <w:bCs/>
          <w:color w:val="000000" w:themeColor="text1"/>
          <w:sz w:val="24"/>
        </w:rPr>
        <w:t>篇</w:t>
      </w:r>
      <w:r>
        <w:rPr>
          <w:rFonts w:ascii="仿宋_GB2312" w:eastAsia="仿宋_GB2312" w:hAnsi="宋体" w:hint="eastAsia"/>
          <w:b/>
          <w:bCs/>
          <w:color w:val="000000" w:themeColor="text1"/>
          <w:sz w:val="24"/>
        </w:rPr>
        <w:t xml:space="preserve">    明火管理制度</w:t>
      </w:r>
      <w:bookmarkEnd w:id="146"/>
      <w:bookmarkEnd w:id="147"/>
      <w:bookmarkEnd w:id="148"/>
      <w:bookmarkEnd w:id="149"/>
      <w:bookmarkEnd w:id="150"/>
      <w:bookmarkEnd w:id="151"/>
      <w:bookmarkEnd w:id="152"/>
      <w:bookmarkEnd w:id="153"/>
      <w:bookmarkEnd w:id="154"/>
    </w:p>
    <w:p w:rsidR="00296876" w:rsidRDefault="00296876">
      <w:pPr>
        <w:spacing w:line="240" w:lineRule="exact"/>
        <w:ind w:left="482" w:hangingChars="200" w:hanging="482"/>
        <w:rPr>
          <w:rFonts w:ascii="仿宋_GB2312" w:eastAsia="仿宋_GB2312" w:hAnsi="宋体"/>
          <w:b/>
          <w:bCs/>
          <w:color w:val="000000"/>
          <w:sz w:val="24"/>
        </w:rPr>
      </w:pPr>
    </w:p>
    <w:p w:rsidR="00296876" w:rsidRDefault="00BE1D23">
      <w:pPr>
        <w:pStyle w:val="a4"/>
        <w:spacing w:line="440" w:lineRule="exact"/>
        <w:ind w:firstLineChars="200" w:firstLine="482"/>
        <w:rPr>
          <w:rFonts w:ascii="仿宋_GB2312" w:eastAsia="仿宋_GB2312" w:hAnsi="宋体"/>
          <w:color w:val="000000"/>
          <w:sz w:val="24"/>
          <w:szCs w:val="24"/>
        </w:rPr>
      </w:pPr>
      <w:r>
        <w:rPr>
          <w:rFonts w:ascii="仿宋_GB2312" w:eastAsia="仿宋_GB2312" w:hAnsi="宋体" w:hint="eastAsia"/>
          <w:b/>
          <w:color w:val="000000"/>
          <w:sz w:val="24"/>
          <w:szCs w:val="24"/>
        </w:rPr>
        <w:t xml:space="preserve">第一条 </w:t>
      </w:r>
      <w:r>
        <w:rPr>
          <w:rFonts w:ascii="仿宋_GB2312" w:eastAsia="仿宋_GB2312" w:hAnsi="宋体" w:hint="eastAsia"/>
          <w:color w:val="000000"/>
          <w:sz w:val="24"/>
          <w:szCs w:val="24"/>
        </w:rPr>
        <w:t xml:space="preserve"> 在施工组织设计中，对整个工地要划分禁火区域和动火等级，禁火区域要挂牌明确，禁止一切可引起明火的火种进入，施工现场按动火危险程度划分为三级动火等级，执行分级审批制度。</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第二条  </w:t>
      </w:r>
      <w:r>
        <w:rPr>
          <w:rFonts w:ascii="仿宋_GB2312" w:eastAsia="仿宋_GB2312" w:hAnsi="宋体" w:hint="eastAsia"/>
          <w:color w:val="000000"/>
          <w:sz w:val="24"/>
        </w:rPr>
        <w:t>凡属下列情况之一的为一级动火：</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（一）禁火区域内。</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（二）油罐、油箱、油槽车和储存过可燃气体、易燃液体的容器以及连接在一起的辅助设备。</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（三）各种受压设备。</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（四）毗邻建筑间或邻街登高焊、割作业。</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（五）现场堆有大量可燃和易燃物品的场所。</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一级动火作业由施工项目经理（建造师）填写动火申请表，编制安全技术措施方案，报工程总承包单位保卫部门及消防部门审查批准后，方可动火。</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第三条</w:t>
      </w:r>
      <w:r>
        <w:rPr>
          <w:rFonts w:ascii="仿宋_GB2312" w:eastAsia="仿宋_GB2312" w:hAnsi="宋体" w:hint="eastAsia"/>
          <w:color w:val="000000"/>
          <w:sz w:val="24"/>
        </w:rPr>
        <w:t xml:space="preserve">  凡属下列情况之一为二级动火</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（一）工地范围内具有一定危险因素非禁火区域进行临时焊、割等用火作业。</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lastRenderedPageBreak/>
        <w:t>（二）比较密封的室内、容器内、地下室等场所。</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（三）登高焊、割等用火作业。</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二级动火作业由施工单位项目经理（建造师）填写动火申请表，编制安全技术措施方案，报总包单位保卫部门审查批准后，方可动火。</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第四条</w:t>
      </w:r>
      <w:r>
        <w:rPr>
          <w:rFonts w:ascii="仿宋_GB2312" w:eastAsia="仿宋_GB2312" w:hAnsi="宋体" w:hint="eastAsia"/>
          <w:color w:val="000000"/>
          <w:sz w:val="24"/>
        </w:rPr>
        <w:t xml:space="preserve">  在非固定的、无明显危险因素的场所进行用火作业，均属三级动火作业，三级动火作业由施工班组填写《动火申请表》，经工地项目经理（建造师）或安全部门批准后，方可动火。</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第五条  </w:t>
      </w:r>
      <w:r>
        <w:rPr>
          <w:rFonts w:ascii="仿宋_GB2312" w:eastAsia="仿宋_GB2312" w:hAnsi="宋体" w:hint="eastAsia"/>
          <w:color w:val="000000"/>
          <w:sz w:val="24"/>
        </w:rPr>
        <w:t>高层建筑施工动用明火，必须在动火前由工地防火检查小组或安全部门对动火部位、周围、下方进行检查，消除易燃物，采取措施作好消防防护，动火时必须派监护人员值班，高空明火作业必须在其下方采取隔离措施，不得使火种从高处坠落。高层建筑施工期间，要配专职消防巡视员，三班制进行巡回检查，巡回路线要专门设计，保证一旦有火警，在可扑灭的时限内发觉和消除。</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第六条  </w:t>
      </w:r>
      <w:r>
        <w:rPr>
          <w:rFonts w:ascii="仿宋_GB2312" w:eastAsia="仿宋_GB2312" w:hAnsi="宋体" w:hint="eastAsia"/>
          <w:color w:val="000000"/>
          <w:sz w:val="24"/>
        </w:rPr>
        <w:t>现场防火要求</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（一）施工工地内应设置环形消防车道，设置环形消防车道确有困难的，应设置回车道，保证消防车辆畅通。</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（二）高层建筑施工楼面作业与地面指挥机构要有可行的通讯设备。一旦有险情，作业地点可及时向指挥部门报告。</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三）高层建筑不得在大楼内或高空明火熔化沥青；可燃材料作夹层或涂层的隔热、隔音、防腐的构件或设备需进行焊（割）作业的，必须采取切实可靠的防火安全措施，并加强监管和检查；有冷却塔的工程，冷却塔安装应在确定现场不再动火后进行，确因特殊原因确需提前进行安装的，必须采用阻燃型冷却塔，并在其顶部、周围加防护隔离。</w:t>
      </w:r>
    </w:p>
    <w:p w:rsidR="00296876" w:rsidRDefault="00296876">
      <w:pPr>
        <w:spacing w:line="240" w:lineRule="exact"/>
        <w:ind w:left="482" w:hangingChars="200" w:hanging="482"/>
        <w:rPr>
          <w:rFonts w:ascii="仿宋_GB2312" w:eastAsia="仿宋_GB2312" w:hAnsi="宋体"/>
          <w:b/>
          <w:bCs/>
          <w:color w:val="000000"/>
          <w:sz w:val="24"/>
        </w:rPr>
      </w:pPr>
    </w:p>
    <w:p w:rsidR="00296876" w:rsidRDefault="00BE1D23">
      <w:pPr>
        <w:pStyle w:val="a4"/>
        <w:spacing w:line="360" w:lineRule="auto"/>
        <w:ind w:firstLine="0"/>
        <w:jc w:val="center"/>
        <w:outlineLvl w:val="1"/>
        <w:rPr>
          <w:rFonts w:ascii="仿宋_GB2312" w:eastAsia="仿宋_GB2312" w:hAnsi="宋体"/>
          <w:b/>
          <w:bCs/>
          <w:color w:val="000000" w:themeColor="text1"/>
          <w:sz w:val="24"/>
          <w:szCs w:val="24"/>
        </w:rPr>
      </w:pPr>
      <w:bookmarkStart w:id="155" w:name="_Toc276389778"/>
      <w:bookmarkStart w:id="156" w:name="_Toc276389981"/>
      <w:bookmarkStart w:id="157" w:name="_Toc276390109"/>
      <w:bookmarkStart w:id="158" w:name="_Toc276390245"/>
      <w:bookmarkStart w:id="159" w:name="_Toc276387881"/>
      <w:bookmarkStart w:id="160" w:name="_Toc276646269"/>
      <w:bookmarkStart w:id="161" w:name="_Toc276562955"/>
      <w:bookmarkStart w:id="162" w:name="_Toc276337304"/>
      <w:bookmarkStart w:id="163" w:name="_Toc276817038"/>
      <w:r>
        <w:rPr>
          <w:rFonts w:ascii="仿宋_GB2312" w:eastAsia="仿宋_GB2312" w:hint="eastAsia"/>
          <w:b/>
          <w:bCs/>
          <w:color w:val="000000" w:themeColor="text1"/>
          <w:sz w:val="24"/>
          <w:szCs w:val="24"/>
        </w:rPr>
        <w:t>第</w:t>
      </w:r>
      <w:r>
        <w:rPr>
          <w:rFonts w:ascii="仿宋_GB2312" w:eastAsia="仿宋_GB2312" w:hAnsi="宋体" w:hint="eastAsia"/>
          <w:b/>
          <w:bCs/>
          <w:color w:val="000000" w:themeColor="text1"/>
          <w:sz w:val="24"/>
          <w:szCs w:val="24"/>
        </w:rPr>
        <w:t>十六</w:t>
      </w:r>
      <w:r>
        <w:rPr>
          <w:rFonts w:ascii="仿宋_GB2312" w:eastAsia="仿宋_GB2312" w:hint="eastAsia"/>
          <w:b/>
          <w:bCs/>
          <w:color w:val="000000" w:themeColor="text1"/>
          <w:sz w:val="24"/>
          <w:szCs w:val="24"/>
        </w:rPr>
        <w:t>篇</w:t>
      </w:r>
      <w:r>
        <w:rPr>
          <w:rFonts w:ascii="仿宋_GB2312" w:eastAsia="仿宋_GB2312" w:hAnsi="宋体" w:hint="eastAsia"/>
          <w:b/>
          <w:bCs/>
          <w:color w:val="000000" w:themeColor="text1"/>
          <w:sz w:val="24"/>
          <w:szCs w:val="24"/>
        </w:rPr>
        <w:t xml:space="preserve">    项目部安全生产责任制考核制度</w:t>
      </w:r>
      <w:bookmarkEnd w:id="155"/>
      <w:bookmarkEnd w:id="156"/>
      <w:bookmarkEnd w:id="157"/>
      <w:bookmarkEnd w:id="158"/>
      <w:bookmarkEnd w:id="159"/>
      <w:bookmarkEnd w:id="160"/>
      <w:bookmarkEnd w:id="161"/>
      <w:bookmarkEnd w:id="162"/>
      <w:bookmarkEnd w:id="163"/>
    </w:p>
    <w:p w:rsidR="00296876" w:rsidRDefault="00296876">
      <w:pPr>
        <w:spacing w:line="240" w:lineRule="exact"/>
        <w:ind w:left="482" w:hangingChars="200" w:hanging="482"/>
        <w:rPr>
          <w:rFonts w:ascii="仿宋_GB2312" w:eastAsia="仿宋_GB2312" w:hAnsi="宋体"/>
          <w:b/>
          <w:bCs/>
          <w:color w:val="000000"/>
          <w:sz w:val="24"/>
        </w:rPr>
      </w:pPr>
    </w:p>
    <w:p w:rsidR="00296876" w:rsidRDefault="00BE1D23">
      <w:pPr>
        <w:pStyle w:val="a4"/>
        <w:spacing w:line="440" w:lineRule="exact"/>
        <w:ind w:firstLineChars="200" w:firstLine="480"/>
        <w:jc w:val="left"/>
        <w:rPr>
          <w:rFonts w:ascii="仿宋_GB2312" w:eastAsia="仿宋_GB2312" w:hAnsi="宋体"/>
          <w:color w:val="000000"/>
          <w:sz w:val="24"/>
          <w:szCs w:val="24"/>
        </w:rPr>
      </w:pPr>
      <w:r>
        <w:rPr>
          <w:rFonts w:ascii="仿宋_GB2312" w:eastAsia="仿宋_GB2312" w:hAnsi="宋体" w:hint="eastAsia"/>
          <w:color w:val="000000"/>
          <w:sz w:val="24"/>
          <w:szCs w:val="24"/>
        </w:rPr>
        <w:t>建立和健全安全生产责任制为中心的各项安全管理制度，是保障安全生产的重要组织手段。为明确项目部管理人员在施工生产活动中应负的安全职责，进一步贯彻落实安全生产责任制，特别是对项目部管理人员安全生产的责任制实行定期考核。</w:t>
      </w:r>
    </w:p>
    <w:p w:rsidR="00296876" w:rsidRDefault="00BE1D23">
      <w:pPr>
        <w:pStyle w:val="a4"/>
        <w:spacing w:line="440" w:lineRule="exact"/>
        <w:ind w:firstLineChars="200" w:firstLine="482"/>
        <w:jc w:val="left"/>
        <w:rPr>
          <w:rFonts w:ascii="仿宋_GB2312" w:eastAsia="仿宋_GB2312" w:hAnsi="宋体"/>
          <w:color w:val="000000"/>
          <w:sz w:val="24"/>
          <w:szCs w:val="24"/>
        </w:rPr>
      </w:pPr>
      <w:r>
        <w:rPr>
          <w:rFonts w:ascii="仿宋_GB2312" w:eastAsia="仿宋_GB2312" w:hAnsi="宋体" w:hint="eastAsia"/>
          <w:b/>
          <w:color w:val="000000"/>
          <w:sz w:val="24"/>
          <w:szCs w:val="24"/>
        </w:rPr>
        <w:t xml:space="preserve">第一条  </w:t>
      </w:r>
      <w:r>
        <w:rPr>
          <w:rFonts w:ascii="仿宋_GB2312" w:eastAsia="仿宋_GB2312" w:hAnsi="宋体" w:hint="eastAsia"/>
          <w:color w:val="000000"/>
          <w:sz w:val="24"/>
          <w:szCs w:val="24"/>
        </w:rPr>
        <w:t>考核对象：项目经理（建造师）、项目技术负责人、项目施工员、项目安全员、项目材料员及各班组长等。</w:t>
      </w:r>
    </w:p>
    <w:p w:rsidR="00296876" w:rsidRDefault="00BE1D23">
      <w:pPr>
        <w:pStyle w:val="a4"/>
        <w:spacing w:line="440" w:lineRule="exact"/>
        <w:ind w:firstLineChars="200" w:firstLine="482"/>
        <w:jc w:val="left"/>
        <w:rPr>
          <w:rFonts w:ascii="仿宋_GB2312" w:eastAsia="仿宋_GB2312" w:hAnsi="宋体"/>
          <w:color w:val="000000"/>
          <w:sz w:val="24"/>
          <w:szCs w:val="24"/>
        </w:rPr>
      </w:pPr>
      <w:r>
        <w:rPr>
          <w:rFonts w:ascii="仿宋_GB2312" w:eastAsia="仿宋_GB2312" w:hAnsi="宋体" w:hint="eastAsia"/>
          <w:b/>
          <w:color w:val="000000"/>
          <w:sz w:val="24"/>
          <w:szCs w:val="24"/>
        </w:rPr>
        <w:t xml:space="preserve">第二条  </w:t>
      </w:r>
      <w:r>
        <w:rPr>
          <w:rFonts w:ascii="仿宋_GB2312" w:eastAsia="仿宋_GB2312" w:hAnsi="宋体" w:hint="eastAsia"/>
          <w:color w:val="000000"/>
          <w:sz w:val="24"/>
          <w:szCs w:val="24"/>
        </w:rPr>
        <w:t>考核人：</w:t>
      </w:r>
    </w:p>
    <w:p w:rsidR="00296876" w:rsidRDefault="00BE1D23">
      <w:pPr>
        <w:pStyle w:val="a4"/>
        <w:spacing w:line="440" w:lineRule="exact"/>
        <w:ind w:firstLineChars="200" w:firstLine="480"/>
        <w:jc w:val="left"/>
        <w:rPr>
          <w:rFonts w:ascii="仿宋_GB2312" w:eastAsia="仿宋_GB2312" w:hAnsi="宋体"/>
          <w:color w:val="000000"/>
          <w:sz w:val="24"/>
          <w:szCs w:val="24"/>
        </w:rPr>
      </w:pPr>
      <w:r>
        <w:rPr>
          <w:rFonts w:ascii="仿宋_GB2312" w:eastAsia="仿宋_GB2312" w:hAnsi="宋体" w:hint="eastAsia"/>
          <w:color w:val="000000"/>
          <w:sz w:val="24"/>
          <w:szCs w:val="24"/>
        </w:rPr>
        <w:t>1、集团公司负责考核项目经理（建造师）。</w:t>
      </w:r>
    </w:p>
    <w:p w:rsidR="00296876" w:rsidRDefault="00BE1D23">
      <w:pPr>
        <w:pStyle w:val="a4"/>
        <w:spacing w:line="440" w:lineRule="exact"/>
        <w:ind w:firstLineChars="200" w:firstLine="480"/>
        <w:jc w:val="left"/>
        <w:rPr>
          <w:rFonts w:ascii="仿宋_GB2312" w:eastAsia="仿宋_GB2312" w:hAnsi="宋体"/>
          <w:color w:val="000000"/>
          <w:sz w:val="24"/>
          <w:szCs w:val="24"/>
        </w:rPr>
      </w:pPr>
      <w:r>
        <w:rPr>
          <w:rFonts w:ascii="仿宋_GB2312" w:eastAsia="仿宋_GB2312" w:hAnsi="宋体" w:hint="eastAsia"/>
          <w:color w:val="000000"/>
          <w:sz w:val="24"/>
          <w:szCs w:val="24"/>
        </w:rPr>
        <w:lastRenderedPageBreak/>
        <w:t>2、项目经理（建造师）负责考核项目技术负责人、项目安全负责人、项目施工员、项目安全员、项目材料员及各班组长等。</w:t>
      </w:r>
    </w:p>
    <w:p w:rsidR="00296876" w:rsidRDefault="00BE1D23">
      <w:pPr>
        <w:pStyle w:val="a4"/>
        <w:spacing w:line="440" w:lineRule="exact"/>
        <w:ind w:firstLineChars="200" w:firstLine="482"/>
        <w:jc w:val="left"/>
        <w:rPr>
          <w:rFonts w:ascii="仿宋_GB2312" w:eastAsia="仿宋_GB2312" w:hAnsi="宋体"/>
          <w:color w:val="000000"/>
          <w:sz w:val="24"/>
          <w:szCs w:val="24"/>
        </w:rPr>
      </w:pPr>
      <w:r>
        <w:rPr>
          <w:rFonts w:ascii="仿宋_GB2312" w:eastAsia="仿宋_GB2312" w:hAnsi="宋体" w:hint="eastAsia"/>
          <w:b/>
          <w:color w:val="000000"/>
          <w:sz w:val="24"/>
          <w:szCs w:val="24"/>
        </w:rPr>
        <w:t xml:space="preserve">第三条  </w:t>
      </w:r>
      <w:r>
        <w:rPr>
          <w:rFonts w:ascii="仿宋_GB2312" w:eastAsia="仿宋_GB2312" w:hAnsi="宋体" w:hint="eastAsia"/>
          <w:color w:val="000000"/>
          <w:sz w:val="24"/>
          <w:szCs w:val="24"/>
        </w:rPr>
        <w:t>考核期：集团公司每季度，项目部每月。</w:t>
      </w:r>
    </w:p>
    <w:p w:rsidR="00296876" w:rsidRDefault="00BE1D23">
      <w:pPr>
        <w:pStyle w:val="a4"/>
        <w:spacing w:line="440" w:lineRule="exact"/>
        <w:ind w:firstLineChars="200" w:firstLine="482"/>
        <w:jc w:val="left"/>
        <w:rPr>
          <w:rFonts w:ascii="仿宋_GB2312" w:eastAsia="仿宋_GB2312" w:hAnsi="宋体"/>
          <w:color w:val="000000"/>
          <w:sz w:val="24"/>
          <w:szCs w:val="24"/>
        </w:rPr>
      </w:pPr>
      <w:r>
        <w:rPr>
          <w:rFonts w:ascii="仿宋_GB2312" w:eastAsia="仿宋_GB2312" w:hAnsi="宋体" w:hint="eastAsia"/>
          <w:b/>
          <w:color w:val="000000"/>
          <w:sz w:val="24"/>
          <w:szCs w:val="24"/>
        </w:rPr>
        <w:t xml:space="preserve">第四条  </w:t>
      </w:r>
      <w:r>
        <w:rPr>
          <w:rFonts w:ascii="仿宋_GB2312" w:eastAsia="仿宋_GB2312" w:hAnsi="宋体" w:hint="eastAsia"/>
          <w:color w:val="000000"/>
          <w:sz w:val="24"/>
          <w:szCs w:val="24"/>
        </w:rPr>
        <w:t>考核形式：采用考核表评分形式。</w:t>
      </w:r>
    </w:p>
    <w:p w:rsidR="00296876" w:rsidRDefault="00BE1D23">
      <w:pPr>
        <w:pStyle w:val="a4"/>
        <w:spacing w:line="440" w:lineRule="exact"/>
        <w:ind w:firstLineChars="200" w:firstLine="482"/>
        <w:jc w:val="left"/>
        <w:rPr>
          <w:rFonts w:ascii="仿宋_GB2312" w:eastAsia="仿宋_GB2312" w:hAnsi="宋体"/>
          <w:color w:val="000000"/>
          <w:sz w:val="24"/>
          <w:szCs w:val="24"/>
        </w:rPr>
      </w:pPr>
      <w:r>
        <w:rPr>
          <w:rFonts w:ascii="仿宋_GB2312" w:eastAsia="仿宋_GB2312" w:hAnsi="宋体" w:hint="eastAsia"/>
          <w:b/>
          <w:color w:val="000000"/>
          <w:sz w:val="24"/>
          <w:szCs w:val="24"/>
        </w:rPr>
        <w:t xml:space="preserve">第五条  </w:t>
      </w:r>
      <w:r>
        <w:rPr>
          <w:rFonts w:ascii="仿宋_GB2312" w:eastAsia="仿宋_GB2312" w:hAnsi="宋体" w:hint="eastAsia"/>
          <w:color w:val="000000"/>
          <w:sz w:val="24"/>
          <w:szCs w:val="24"/>
        </w:rPr>
        <w:t>考核评价：考核分值满分为100分，考核得分值在85分以上者为优良，考核得分值在70分以上为合格，考核得分值在70分以下者为不合格（考核不合格必须有整改意见、措施、并再次考核）。</w:t>
      </w:r>
    </w:p>
    <w:p w:rsidR="00296876" w:rsidRDefault="00BE1D23">
      <w:pPr>
        <w:pStyle w:val="a4"/>
        <w:spacing w:line="440" w:lineRule="exact"/>
        <w:ind w:firstLineChars="200" w:firstLine="482"/>
        <w:jc w:val="left"/>
        <w:rPr>
          <w:rFonts w:ascii="仿宋_GB2312" w:eastAsia="仿宋_GB2312" w:hAnsi="宋体"/>
          <w:color w:val="000000"/>
          <w:sz w:val="24"/>
          <w:szCs w:val="24"/>
        </w:rPr>
      </w:pPr>
      <w:r>
        <w:rPr>
          <w:rFonts w:ascii="仿宋_GB2312" w:eastAsia="仿宋_GB2312" w:hAnsi="宋体" w:hint="eastAsia"/>
          <w:b/>
          <w:color w:val="000000"/>
          <w:sz w:val="24"/>
          <w:szCs w:val="24"/>
        </w:rPr>
        <w:t xml:space="preserve">第六条  </w:t>
      </w:r>
      <w:r>
        <w:rPr>
          <w:rFonts w:ascii="仿宋_GB2312" w:eastAsia="仿宋_GB2312" w:hAnsi="宋体" w:hint="eastAsia"/>
          <w:color w:val="000000"/>
          <w:sz w:val="24"/>
          <w:szCs w:val="24"/>
        </w:rPr>
        <w:t>考核奖罚：根据项目部制定的奖罚制度在工程项目结束或年度经济分配中进行奖罚兑现。</w:t>
      </w:r>
    </w:p>
    <w:p w:rsidR="00296876" w:rsidRDefault="00296876">
      <w:pPr>
        <w:spacing w:line="240" w:lineRule="exact"/>
        <w:ind w:left="482" w:hangingChars="200" w:hanging="482"/>
        <w:rPr>
          <w:rFonts w:ascii="仿宋_GB2312" w:eastAsia="仿宋_GB2312" w:hAnsi="宋体"/>
          <w:b/>
          <w:bCs/>
          <w:color w:val="000000"/>
          <w:sz w:val="24"/>
        </w:rPr>
      </w:pPr>
    </w:p>
    <w:p w:rsidR="00296876" w:rsidRDefault="00BE1D23">
      <w:pPr>
        <w:pStyle w:val="a4"/>
        <w:spacing w:line="360" w:lineRule="auto"/>
        <w:jc w:val="center"/>
        <w:outlineLvl w:val="1"/>
        <w:rPr>
          <w:rFonts w:ascii="仿宋_GB2312" w:eastAsia="仿宋_GB2312" w:hAnsi="宋体"/>
          <w:b/>
          <w:bCs/>
          <w:color w:val="000000" w:themeColor="text1"/>
          <w:sz w:val="24"/>
          <w:szCs w:val="24"/>
        </w:rPr>
      </w:pPr>
      <w:bookmarkStart w:id="164" w:name="_Toc276817039"/>
      <w:bookmarkStart w:id="165" w:name="_Toc276646270"/>
      <w:bookmarkStart w:id="166" w:name="_Toc276389779"/>
      <w:bookmarkStart w:id="167" w:name="_Toc276337305"/>
      <w:bookmarkStart w:id="168" w:name="_Toc276387882"/>
      <w:bookmarkStart w:id="169" w:name="_Toc276389982"/>
      <w:bookmarkStart w:id="170" w:name="_Toc276390110"/>
      <w:bookmarkStart w:id="171" w:name="_Toc276390246"/>
      <w:bookmarkStart w:id="172" w:name="_Toc276562956"/>
      <w:r>
        <w:rPr>
          <w:rFonts w:ascii="仿宋_GB2312" w:eastAsia="仿宋_GB2312" w:hint="eastAsia"/>
          <w:b/>
          <w:bCs/>
          <w:color w:val="000000" w:themeColor="text1"/>
          <w:sz w:val="24"/>
          <w:szCs w:val="24"/>
        </w:rPr>
        <w:t>第</w:t>
      </w:r>
      <w:r>
        <w:rPr>
          <w:rFonts w:ascii="仿宋_GB2312" w:eastAsia="仿宋_GB2312" w:hAnsi="宋体" w:hint="eastAsia"/>
          <w:b/>
          <w:bCs/>
          <w:color w:val="000000" w:themeColor="text1"/>
          <w:sz w:val="24"/>
          <w:szCs w:val="24"/>
        </w:rPr>
        <w:t>十七</w:t>
      </w:r>
      <w:r>
        <w:rPr>
          <w:rFonts w:ascii="仿宋_GB2312" w:eastAsia="仿宋_GB2312" w:hint="eastAsia"/>
          <w:b/>
          <w:bCs/>
          <w:color w:val="000000" w:themeColor="text1"/>
          <w:sz w:val="24"/>
          <w:szCs w:val="24"/>
        </w:rPr>
        <w:t>篇</w:t>
      </w:r>
      <w:r>
        <w:rPr>
          <w:rFonts w:ascii="仿宋_GB2312" w:eastAsia="仿宋_GB2312" w:hAnsi="宋体" w:hint="eastAsia"/>
          <w:b/>
          <w:bCs/>
          <w:color w:val="000000" w:themeColor="text1"/>
          <w:sz w:val="24"/>
          <w:szCs w:val="24"/>
        </w:rPr>
        <w:t xml:space="preserve">    项目部管理人员安全责任目标考核制度</w:t>
      </w:r>
      <w:bookmarkEnd w:id="164"/>
      <w:bookmarkEnd w:id="165"/>
      <w:bookmarkEnd w:id="166"/>
      <w:bookmarkEnd w:id="167"/>
      <w:bookmarkEnd w:id="168"/>
      <w:bookmarkEnd w:id="169"/>
      <w:bookmarkEnd w:id="170"/>
      <w:bookmarkEnd w:id="171"/>
      <w:bookmarkEnd w:id="172"/>
    </w:p>
    <w:p w:rsidR="00296876" w:rsidRDefault="00296876">
      <w:pPr>
        <w:spacing w:line="240" w:lineRule="exact"/>
        <w:ind w:left="482" w:hangingChars="200" w:hanging="482"/>
        <w:rPr>
          <w:rFonts w:ascii="仿宋_GB2312" w:eastAsia="仿宋_GB2312" w:hAnsi="宋体"/>
          <w:b/>
          <w:bCs/>
          <w:color w:val="000000"/>
          <w:sz w:val="24"/>
        </w:rPr>
      </w:pPr>
    </w:p>
    <w:p w:rsidR="00296876" w:rsidRDefault="00BE1D23">
      <w:pPr>
        <w:pStyle w:val="a4"/>
        <w:spacing w:line="440" w:lineRule="exact"/>
        <w:ind w:firstLineChars="200" w:firstLine="480"/>
        <w:jc w:val="left"/>
        <w:rPr>
          <w:rFonts w:ascii="仿宋_GB2312" w:eastAsia="仿宋_GB2312" w:hAnsi="宋体"/>
          <w:color w:val="000000"/>
          <w:sz w:val="24"/>
          <w:szCs w:val="24"/>
        </w:rPr>
      </w:pPr>
      <w:r>
        <w:rPr>
          <w:rFonts w:ascii="仿宋_GB2312" w:eastAsia="仿宋_GB2312" w:hAnsi="宋体" w:hint="eastAsia"/>
          <w:color w:val="000000"/>
          <w:sz w:val="24"/>
          <w:szCs w:val="24"/>
        </w:rPr>
        <w:t>按照项目部安全管理目标书，为实现安全管理责任目标，将安全责任目标分解到各施工管理人员、施工班组，使项目部各施工管理人员、各班组共同为责任目标的实现而努力，各司其职，各负其责，特对项目部管理人员实行定期考核。</w:t>
      </w:r>
    </w:p>
    <w:p w:rsidR="00296876" w:rsidRDefault="00BE1D23">
      <w:pPr>
        <w:pStyle w:val="a4"/>
        <w:spacing w:line="440" w:lineRule="exact"/>
        <w:ind w:firstLineChars="200" w:firstLine="482"/>
        <w:jc w:val="left"/>
        <w:rPr>
          <w:rFonts w:ascii="仿宋_GB2312" w:eastAsia="仿宋_GB2312" w:hAnsi="宋体"/>
          <w:color w:val="000000"/>
          <w:sz w:val="24"/>
          <w:szCs w:val="24"/>
        </w:rPr>
      </w:pPr>
      <w:r>
        <w:rPr>
          <w:rFonts w:ascii="仿宋_GB2312" w:eastAsia="仿宋_GB2312" w:hAnsi="宋体" w:hint="eastAsia"/>
          <w:b/>
          <w:color w:val="000000"/>
          <w:sz w:val="24"/>
          <w:szCs w:val="24"/>
        </w:rPr>
        <w:t>第一条</w:t>
      </w:r>
      <w:r>
        <w:rPr>
          <w:rFonts w:ascii="仿宋_GB2312" w:eastAsia="仿宋_GB2312" w:hAnsi="宋体" w:hint="eastAsia"/>
          <w:color w:val="000000"/>
          <w:sz w:val="24"/>
          <w:szCs w:val="24"/>
        </w:rPr>
        <w:t xml:space="preserve">  考核对象：项目技术负责人、项目安全负责人、项目施工员、项目安全员、项目材料员、项目质量员、泥工班长、砼工班长、木工班长、钢筋工班长、架子工班长、电工班长和电焊工班长。</w:t>
      </w:r>
    </w:p>
    <w:p w:rsidR="00296876" w:rsidRDefault="00BE1D23">
      <w:pPr>
        <w:pStyle w:val="a4"/>
        <w:spacing w:line="440" w:lineRule="exact"/>
        <w:ind w:firstLineChars="200" w:firstLine="482"/>
        <w:jc w:val="left"/>
        <w:rPr>
          <w:rFonts w:ascii="仿宋_GB2312" w:eastAsia="仿宋_GB2312" w:hAnsi="宋体"/>
          <w:color w:val="000000"/>
          <w:sz w:val="24"/>
          <w:szCs w:val="24"/>
        </w:rPr>
      </w:pPr>
      <w:r>
        <w:rPr>
          <w:rFonts w:ascii="仿宋_GB2312" w:eastAsia="仿宋_GB2312" w:hAnsi="宋体" w:hint="eastAsia"/>
          <w:b/>
          <w:color w:val="000000"/>
          <w:sz w:val="24"/>
          <w:szCs w:val="24"/>
        </w:rPr>
        <w:t xml:space="preserve">第二条  </w:t>
      </w:r>
      <w:r>
        <w:rPr>
          <w:rFonts w:ascii="仿宋_GB2312" w:eastAsia="仿宋_GB2312" w:hAnsi="宋体" w:hint="eastAsia"/>
          <w:color w:val="000000"/>
          <w:sz w:val="24"/>
          <w:szCs w:val="24"/>
        </w:rPr>
        <w:t>考核人：项目经理（建造师）</w:t>
      </w:r>
    </w:p>
    <w:p w:rsidR="00296876" w:rsidRDefault="00BE1D23">
      <w:pPr>
        <w:pStyle w:val="a4"/>
        <w:spacing w:line="440" w:lineRule="exact"/>
        <w:ind w:firstLineChars="200" w:firstLine="482"/>
        <w:jc w:val="left"/>
        <w:rPr>
          <w:rFonts w:ascii="仿宋_GB2312" w:eastAsia="仿宋_GB2312" w:hAnsi="宋体"/>
          <w:color w:val="000000"/>
          <w:sz w:val="24"/>
          <w:szCs w:val="24"/>
        </w:rPr>
      </w:pPr>
      <w:r>
        <w:rPr>
          <w:rFonts w:ascii="仿宋_GB2312" w:eastAsia="仿宋_GB2312" w:hAnsi="宋体" w:hint="eastAsia"/>
          <w:b/>
          <w:color w:val="000000"/>
          <w:sz w:val="24"/>
          <w:szCs w:val="24"/>
        </w:rPr>
        <w:t xml:space="preserve">第三条  </w:t>
      </w:r>
      <w:r>
        <w:rPr>
          <w:rFonts w:ascii="仿宋_GB2312" w:eastAsia="仿宋_GB2312" w:hAnsi="宋体" w:hint="eastAsia"/>
          <w:color w:val="000000"/>
          <w:sz w:val="24"/>
          <w:szCs w:val="24"/>
        </w:rPr>
        <w:t>考核期：每月</w:t>
      </w:r>
    </w:p>
    <w:p w:rsidR="00296876" w:rsidRDefault="00BE1D23">
      <w:pPr>
        <w:pStyle w:val="a4"/>
        <w:spacing w:line="440" w:lineRule="exact"/>
        <w:ind w:firstLineChars="200" w:firstLine="482"/>
        <w:jc w:val="left"/>
        <w:rPr>
          <w:rFonts w:ascii="仿宋_GB2312" w:eastAsia="仿宋_GB2312" w:hAnsi="宋体"/>
          <w:color w:val="000000"/>
          <w:sz w:val="24"/>
          <w:szCs w:val="24"/>
        </w:rPr>
      </w:pPr>
      <w:r>
        <w:rPr>
          <w:rFonts w:ascii="仿宋_GB2312" w:eastAsia="仿宋_GB2312" w:hAnsi="宋体" w:hint="eastAsia"/>
          <w:b/>
          <w:color w:val="000000"/>
          <w:sz w:val="24"/>
          <w:szCs w:val="24"/>
        </w:rPr>
        <w:t xml:space="preserve">第四条  </w:t>
      </w:r>
      <w:r>
        <w:rPr>
          <w:rFonts w:ascii="仿宋_GB2312" w:eastAsia="仿宋_GB2312" w:hAnsi="宋体" w:hint="eastAsia"/>
          <w:color w:val="000000"/>
          <w:sz w:val="24"/>
          <w:szCs w:val="24"/>
        </w:rPr>
        <w:t>考核形式：采用考核表评定形式。</w:t>
      </w:r>
    </w:p>
    <w:p w:rsidR="00296876" w:rsidRDefault="00BE1D23">
      <w:pPr>
        <w:pStyle w:val="a4"/>
        <w:spacing w:line="440" w:lineRule="exact"/>
        <w:ind w:firstLineChars="200" w:firstLine="482"/>
        <w:jc w:val="left"/>
        <w:rPr>
          <w:rFonts w:ascii="仿宋_GB2312" w:eastAsia="仿宋_GB2312" w:hAnsi="宋体"/>
          <w:color w:val="000000"/>
          <w:sz w:val="24"/>
          <w:szCs w:val="24"/>
        </w:rPr>
      </w:pPr>
      <w:r>
        <w:rPr>
          <w:rFonts w:ascii="仿宋_GB2312" w:eastAsia="仿宋_GB2312" w:hAnsi="宋体" w:hint="eastAsia"/>
          <w:b/>
          <w:color w:val="000000"/>
          <w:sz w:val="24"/>
          <w:szCs w:val="24"/>
        </w:rPr>
        <w:t xml:space="preserve">第五条  </w:t>
      </w:r>
      <w:r>
        <w:rPr>
          <w:rFonts w:ascii="仿宋_GB2312" w:eastAsia="仿宋_GB2312" w:hAnsi="宋体" w:hint="eastAsia"/>
          <w:color w:val="000000"/>
          <w:sz w:val="24"/>
          <w:szCs w:val="24"/>
        </w:rPr>
        <w:t>考核评价：考核满分为100分，考核得分值在85分及以上为优良，70分及其以上为合格，70分以下的为不合格。</w:t>
      </w:r>
    </w:p>
    <w:p w:rsidR="00296876" w:rsidRDefault="00BE1D23">
      <w:pPr>
        <w:pStyle w:val="a4"/>
        <w:spacing w:line="440" w:lineRule="exact"/>
        <w:ind w:firstLineChars="200" w:firstLine="482"/>
        <w:jc w:val="left"/>
        <w:rPr>
          <w:rFonts w:ascii="仿宋_GB2312" w:eastAsia="仿宋_GB2312" w:hAnsi="宋体"/>
          <w:color w:val="000000"/>
          <w:sz w:val="24"/>
          <w:szCs w:val="24"/>
        </w:rPr>
      </w:pPr>
      <w:r>
        <w:rPr>
          <w:rFonts w:ascii="仿宋_GB2312" w:eastAsia="仿宋_GB2312" w:hAnsi="宋体" w:hint="eastAsia"/>
          <w:b/>
          <w:color w:val="000000"/>
          <w:sz w:val="24"/>
          <w:szCs w:val="24"/>
        </w:rPr>
        <w:t>第六条</w:t>
      </w:r>
      <w:r>
        <w:rPr>
          <w:rFonts w:ascii="仿宋_GB2312" w:eastAsia="仿宋_GB2312" w:hAnsi="宋体" w:hint="eastAsia"/>
          <w:color w:val="000000"/>
          <w:sz w:val="24"/>
          <w:szCs w:val="24"/>
        </w:rPr>
        <w:t xml:space="preserve">  考核奖罚：根据项目部制定的奖罚制度适时给予奖罚兑现。</w:t>
      </w:r>
    </w:p>
    <w:p w:rsidR="00296876" w:rsidRDefault="00296876">
      <w:pPr>
        <w:spacing w:line="240" w:lineRule="exact"/>
        <w:ind w:left="482" w:hangingChars="200" w:hanging="482"/>
        <w:rPr>
          <w:rFonts w:ascii="仿宋_GB2312" w:eastAsia="仿宋_GB2312" w:hAnsi="宋体"/>
          <w:b/>
          <w:bCs/>
          <w:color w:val="000000"/>
          <w:sz w:val="24"/>
        </w:rPr>
      </w:pPr>
    </w:p>
    <w:p w:rsidR="00296876" w:rsidRDefault="00BE1D23">
      <w:pPr>
        <w:pStyle w:val="a4"/>
        <w:spacing w:line="360" w:lineRule="auto"/>
        <w:ind w:firstLine="0"/>
        <w:jc w:val="center"/>
        <w:outlineLvl w:val="1"/>
        <w:rPr>
          <w:rFonts w:ascii="仿宋_GB2312" w:eastAsia="仿宋_GB2312" w:hAnsi="宋体"/>
          <w:b/>
          <w:bCs/>
          <w:color w:val="000000" w:themeColor="text1"/>
          <w:sz w:val="24"/>
          <w:szCs w:val="24"/>
        </w:rPr>
      </w:pPr>
      <w:bookmarkStart w:id="173" w:name="_Toc276390247"/>
      <w:bookmarkStart w:id="174" w:name="_Toc276390111"/>
      <w:bookmarkStart w:id="175" w:name="_Toc276562957"/>
      <w:bookmarkStart w:id="176" w:name="_Toc276646271"/>
      <w:bookmarkStart w:id="177" w:name="_Toc276389983"/>
      <w:bookmarkStart w:id="178" w:name="_Toc276817040"/>
      <w:bookmarkStart w:id="179" w:name="_Toc276337306"/>
      <w:bookmarkStart w:id="180" w:name="_Toc276387883"/>
      <w:bookmarkStart w:id="181" w:name="_Toc276389780"/>
      <w:r>
        <w:rPr>
          <w:rFonts w:ascii="仿宋_GB2312" w:eastAsia="仿宋_GB2312" w:hAnsi="宋体" w:hint="eastAsia"/>
          <w:b/>
          <w:bCs/>
          <w:color w:val="000000" w:themeColor="text1"/>
          <w:sz w:val="24"/>
          <w:szCs w:val="24"/>
        </w:rPr>
        <w:t>第十八篇    架体、设备安装验收制度</w:t>
      </w:r>
      <w:bookmarkEnd w:id="173"/>
      <w:bookmarkEnd w:id="174"/>
      <w:bookmarkEnd w:id="175"/>
      <w:bookmarkEnd w:id="176"/>
      <w:bookmarkEnd w:id="177"/>
      <w:bookmarkEnd w:id="178"/>
      <w:bookmarkEnd w:id="179"/>
      <w:bookmarkEnd w:id="180"/>
      <w:bookmarkEnd w:id="181"/>
    </w:p>
    <w:p w:rsidR="00296876" w:rsidRDefault="00296876">
      <w:pPr>
        <w:spacing w:line="240" w:lineRule="exact"/>
        <w:ind w:left="482" w:hangingChars="200" w:hanging="482"/>
        <w:rPr>
          <w:rFonts w:ascii="仿宋_GB2312" w:eastAsia="仿宋_GB2312" w:hAnsi="宋体"/>
          <w:b/>
          <w:bCs/>
          <w:color w:val="000000"/>
          <w:sz w:val="24"/>
        </w:rPr>
      </w:pPr>
    </w:p>
    <w:p w:rsidR="00296876" w:rsidRDefault="00BE1D23">
      <w:pPr>
        <w:pStyle w:val="a4"/>
        <w:spacing w:line="44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为使架体、施工机具真正做到科学管理、合理使用，保证架体稳定，减少伤亡事故的发生，根据《建设工程安全生产管理条例》等有关法律法规，特制定本制度。</w:t>
      </w:r>
    </w:p>
    <w:p w:rsidR="00296876" w:rsidRDefault="00BE1D23">
      <w:pPr>
        <w:pStyle w:val="a4"/>
        <w:spacing w:line="440" w:lineRule="exact"/>
        <w:ind w:firstLineChars="200" w:firstLine="482"/>
        <w:rPr>
          <w:rFonts w:ascii="仿宋_GB2312" w:eastAsia="仿宋_GB2312" w:hAnsi="宋体"/>
          <w:color w:val="000000"/>
          <w:sz w:val="24"/>
          <w:szCs w:val="24"/>
        </w:rPr>
      </w:pPr>
      <w:r>
        <w:rPr>
          <w:rFonts w:ascii="仿宋_GB2312" w:eastAsia="仿宋_GB2312" w:hAnsi="宋体" w:hint="eastAsia"/>
          <w:b/>
          <w:color w:val="000000"/>
          <w:sz w:val="24"/>
          <w:szCs w:val="24"/>
        </w:rPr>
        <w:t>第一条</w:t>
      </w:r>
      <w:r>
        <w:rPr>
          <w:rFonts w:ascii="仿宋_GB2312" w:eastAsia="仿宋_GB2312" w:hAnsi="宋体" w:hint="eastAsia"/>
          <w:color w:val="000000"/>
          <w:sz w:val="24"/>
          <w:szCs w:val="24"/>
        </w:rPr>
        <w:t xml:space="preserve">  架体、主要设备验收前要验证专项施工方案，生产厂家的产品合格证及建筑安全监督管理部门核发的准用证，大型设备必须有装拆许可证，参加装拆人员必须持证上岗。</w:t>
      </w:r>
    </w:p>
    <w:p w:rsidR="00296876" w:rsidRDefault="00BE1D23">
      <w:pPr>
        <w:pStyle w:val="a4"/>
        <w:spacing w:line="440" w:lineRule="exact"/>
        <w:ind w:firstLineChars="200" w:firstLine="482"/>
        <w:rPr>
          <w:rFonts w:ascii="仿宋_GB2312" w:eastAsia="仿宋_GB2312" w:hAnsi="宋体"/>
          <w:color w:val="000000"/>
          <w:sz w:val="24"/>
          <w:szCs w:val="24"/>
        </w:rPr>
      </w:pPr>
      <w:r>
        <w:rPr>
          <w:rFonts w:ascii="仿宋_GB2312" w:eastAsia="仿宋_GB2312" w:hAnsi="宋体" w:hint="eastAsia"/>
          <w:b/>
          <w:color w:val="000000"/>
          <w:sz w:val="24"/>
          <w:szCs w:val="24"/>
        </w:rPr>
        <w:t xml:space="preserve">第二条  </w:t>
      </w:r>
      <w:r>
        <w:rPr>
          <w:rFonts w:ascii="仿宋_GB2312" w:eastAsia="仿宋_GB2312" w:hAnsi="宋体" w:hint="eastAsia"/>
          <w:color w:val="000000"/>
          <w:sz w:val="24"/>
          <w:szCs w:val="24"/>
        </w:rPr>
        <w:t>装、拆单位技术负责人（班组长）应对装拆人员进行书面安全技术交底，</w:t>
      </w:r>
      <w:r>
        <w:rPr>
          <w:rFonts w:ascii="仿宋_GB2312" w:eastAsia="仿宋_GB2312" w:hAnsi="宋体" w:hint="eastAsia"/>
          <w:color w:val="000000"/>
          <w:sz w:val="24"/>
          <w:szCs w:val="24"/>
        </w:rPr>
        <w:lastRenderedPageBreak/>
        <w:t>经双方签字确认，并落实专业技术人员现场监督后，方可进行施工。</w:t>
      </w:r>
    </w:p>
    <w:p w:rsidR="00296876" w:rsidRDefault="00BE1D23">
      <w:pPr>
        <w:pStyle w:val="a4"/>
        <w:spacing w:line="440" w:lineRule="exact"/>
        <w:ind w:firstLineChars="200" w:firstLine="482"/>
        <w:rPr>
          <w:rFonts w:ascii="仿宋_GB2312" w:eastAsia="仿宋_GB2312" w:hAnsi="宋体"/>
          <w:color w:val="000000"/>
          <w:sz w:val="24"/>
          <w:szCs w:val="24"/>
        </w:rPr>
      </w:pPr>
      <w:r>
        <w:rPr>
          <w:rFonts w:ascii="仿宋_GB2312" w:eastAsia="仿宋_GB2312" w:hAnsi="宋体" w:hint="eastAsia"/>
          <w:b/>
          <w:color w:val="000000"/>
          <w:sz w:val="24"/>
          <w:szCs w:val="24"/>
        </w:rPr>
        <w:t xml:space="preserve">第三条  </w:t>
      </w:r>
      <w:r>
        <w:rPr>
          <w:rFonts w:ascii="仿宋_GB2312" w:eastAsia="仿宋_GB2312" w:hAnsi="宋体" w:hint="eastAsia"/>
          <w:color w:val="000000"/>
          <w:sz w:val="24"/>
          <w:szCs w:val="24"/>
        </w:rPr>
        <w:t>特殊脚手架应有有关部门批准的生产许可证、合格证及建筑安全监督管理部门颁发的准用证及操作人员上岗证。</w:t>
      </w:r>
    </w:p>
    <w:p w:rsidR="00296876" w:rsidRDefault="00BE1D23">
      <w:pPr>
        <w:pStyle w:val="a4"/>
        <w:spacing w:line="440" w:lineRule="exact"/>
        <w:ind w:firstLineChars="200" w:firstLine="482"/>
        <w:rPr>
          <w:rFonts w:ascii="仿宋_GB2312" w:eastAsia="仿宋_GB2312" w:hAnsi="宋体"/>
          <w:color w:val="000000"/>
          <w:sz w:val="24"/>
          <w:szCs w:val="24"/>
        </w:rPr>
      </w:pPr>
      <w:r>
        <w:rPr>
          <w:rFonts w:ascii="仿宋_GB2312" w:eastAsia="仿宋_GB2312" w:hAnsi="宋体" w:hint="eastAsia"/>
          <w:b/>
          <w:color w:val="000000"/>
          <w:sz w:val="24"/>
          <w:szCs w:val="24"/>
        </w:rPr>
        <w:t xml:space="preserve">第四条  </w:t>
      </w:r>
      <w:r>
        <w:rPr>
          <w:rFonts w:ascii="仿宋_GB2312" w:eastAsia="仿宋_GB2312" w:hAnsi="宋体" w:hint="eastAsia"/>
          <w:color w:val="000000"/>
          <w:sz w:val="24"/>
          <w:szCs w:val="24"/>
        </w:rPr>
        <w:t>附着式升降机每次提升前应进行检查，提升后先按标准进行验收。</w:t>
      </w:r>
    </w:p>
    <w:p w:rsidR="00296876" w:rsidRDefault="00BE1D23">
      <w:pPr>
        <w:pStyle w:val="a4"/>
        <w:spacing w:line="440" w:lineRule="exact"/>
        <w:ind w:firstLineChars="200" w:firstLine="482"/>
        <w:rPr>
          <w:rFonts w:ascii="仿宋_GB2312" w:eastAsia="仿宋_GB2312" w:hAnsi="宋体"/>
          <w:color w:val="000000"/>
          <w:sz w:val="24"/>
          <w:szCs w:val="24"/>
        </w:rPr>
      </w:pPr>
      <w:r>
        <w:rPr>
          <w:rFonts w:ascii="仿宋_GB2312" w:eastAsia="仿宋_GB2312" w:hAnsi="宋体" w:hint="eastAsia"/>
          <w:b/>
          <w:color w:val="000000"/>
          <w:sz w:val="24"/>
          <w:szCs w:val="24"/>
        </w:rPr>
        <w:t xml:space="preserve">第五条  </w:t>
      </w:r>
      <w:r>
        <w:rPr>
          <w:rFonts w:ascii="仿宋_GB2312" w:eastAsia="仿宋_GB2312" w:hAnsi="宋体" w:hint="eastAsia"/>
          <w:color w:val="000000"/>
          <w:sz w:val="24"/>
          <w:szCs w:val="24"/>
        </w:rPr>
        <w:t>垂直运输设备基础必须有设计图纸、施工隐检记录和砼强度试验报告等资料。</w:t>
      </w:r>
    </w:p>
    <w:p w:rsidR="00296876" w:rsidRDefault="00BE1D23">
      <w:pPr>
        <w:pStyle w:val="a4"/>
        <w:spacing w:line="440" w:lineRule="exact"/>
        <w:ind w:firstLineChars="200" w:firstLine="482"/>
        <w:rPr>
          <w:rFonts w:ascii="仿宋_GB2312" w:eastAsia="仿宋_GB2312" w:hAnsi="宋体"/>
          <w:color w:val="000000"/>
          <w:sz w:val="24"/>
          <w:szCs w:val="24"/>
        </w:rPr>
      </w:pPr>
      <w:r>
        <w:rPr>
          <w:rFonts w:ascii="仿宋_GB2312" w:eastAsia="仿宋_GB2312" w:hAnsi="宋体" w:hint="eastAsia"/>
          <w:b/>
          <w:color w:val="000000"/>
          <w:sz w:val="24"/>
          <w:szCs w:val="24"/>
        </w:rPr>
        <w:t xml:space="preserve">第五条  </w:t>
      </w:r>
      <w:r>
        <w:rPr>
          <w:rFonts w:ascii="仿宋_GB2312" w:eastAsia="仿宋_GB2312" w:hAnsi="宋体" w:hint="eastAsia"/>
          <w:color w:val="000000"/>
          <w:sz w:val="24"/>
          <w:szCs w:val="24"/>
        </w:rPr>
        <w:t>外用电梯（人货两用电梯）除合格证、安全使用说明书，安全装置每二年经法定检测单位检测，并有检测合格报告，否则不得投入使用。</w:t>
      </w:r>
    </w:p>
    <w:p w:rsidR="00296876" w:rsidRDefault="00BE1D23">
      <w:pPr>
        <w:pStyle w:val="a4"/>
        <w:spacing w:line="440" w:lineRule="exact"/>
        <w:ind w:firstLineChars="200" w:firstLine="482"/>
        <w:rPr>
          <w:rFonts w:ascii="仿宋_GB2312" w:eastAsia="仿宋_GB2312" w:hAnsi="宋体"/>
          <w:color w:val="000000"/>
          <w:sz w:val="24"/>
          <w:szCs w:val="24"/>
        </w:rPr>
      </w:pPr>
      <w:r>
        <w:rPr>
          <w:rFonts w:ascii="仿宋_GB2312" w:eastAsia="仿宋_GB2312" w:hAnsi="宋体" w:hint="eastAsia"/>
          <w:b/>
          <w:color w:val="000000"/>
          <w:sz w:val="24"/>
          <w:szCs w:val="24"/>
        </w:rPr>
        <w:t xml:space="preserve">第六条  </w:t>
      </w:r>
      <w:r>
        <w:rPr>
          <w:rFonts w:ascii="仿宋_GB2312" w:eastAsia="仿宋_GB2312" w:hAnsi="宋体" w:hint="eastAsia"/>
          <w:color w:val="000000"/>
          <w:sz w:val="24"/>
          <w:szCs w:val="24"/>
        </w:rPr>
        <w:t>高架提升机及高度超过50米的钢管外架，悬挑脚手架必须进行专项设计，并有设计计算书及绘制架体与建筑物拉结详图，并说明钢管外架基础做法。低于50米的钢管外架必须编制专项施工方案。</w:t>
      </w:r>
    </w:p>
    <w:p w:rsidR="00296876" w:rsidRDefault="00BE1D23">
      <w:pPr>
        <w:pStyle w:val="a4"/>
        <w:spacing w:line="440" w:lineRule="exact"/>
        <w:ind w:firstLineChars="200" w:firstLine="482"/>
        <w:rPr>
          <w:rFonts w:ascii="仿宋_GB2312" w:eastAsia="仿宋_GB2312" w:hAnsi="宋体"/>
          <w:color w:val="000000"/>
          <w:sz w:val="24"/>
          <w:szCs w:val="24"/>
        </w:rPr>
      </w:pPr>
      <w:r>
        <w:rPr>
          <w:rFonts w:ascii="仿宋_GB2312" w:eastAsia="仿宋_GB2312" w:hAnsi="宋体" w:hint="eastAsia"/>
          <w:b/>
          <w:color w:val="000000"/>
          <w:sz w:val="24"/>
          <w:szCs w:val="24"/>
        </w:rPr>
        <w:t xml:space="preserve">第七条  </w:t>
      </w:r>
      <w:r>
        <w:rPr>
          <w:rFonts w:ascii="仿宋_GB2312" w:eastAsia="仿宋_GB2312" w:hAnsi="宋体" w:hint="eastAsia"/>
          <w:color w:val="000000"/>
          <w:sz w:val="24"/>
          <w:szCs w:val="24"/>
        </w:rPr>
        <w:t>架体设备安装必须严格按照设计规定，不得超出设计所允许范围高度。</w:t>
      </w:r>
    </w:p>
    <w:p w:rsidR="00296876" w:rsidRDefault="00BE1D23">
      <w:pPr>
        <w:pStyle w:val="a4"/>
        <w:spacing w:line="440" w:lineRule="exact"/>
        <w:ind w:firstLineChars="200" w:firstLine="482"/>
        <w:rPr>
          <w:rFonts w:ascii="仿宋_GB2312" w:eastAsia="仿宋_GB2312" w:hAnsi="宋体"/>
          <w:color w:val="000000"/>
          <w:sz w:val="24"/>
          <w:szCs w:val="24"/>
        </w:rPr>
      </w:pPr>
      <w:r>
        <w:rPr>
          <w:rFonts w:ascii="仿宋_GB2312" w:eastAsia="仿宋_GB2312" w:hAnsi="宋体" w:hint="eastAsia"/>
          <w:b/>
          <w:color w:val="000000"/>
          <w:sz w:val="24"/>
          <w:szCs w:val="24"/>
        </w:rPr>
        <w:t xml:space="preserve">第八条  </w:t>
      </w:r>
      <w:r>
        <w:rPr>
          <w:rFonts w:ascii="仿宋_GB2312" w:eastAsia="仿宋_GB2312" w:hAnsi="宋体" w:hint="eastAsia"/>
          <w:color w:val="000000"/>
          <w:sz w:val="24"/>
          <w:szCs w:val="24"/>
        </w:rPr>
        <w:t>提升设备架体和缆风绳距离外电线路距离小于外电安全防护距离时，必须按施工现场临时用电安全技术规范要求做好防护措施。</w:t>
      </w:r>
    </w:p>
    <w:p w:rsidR="00296876" w:rsidRDefault="00BE1D23">
      <w:pPr>
        <w:pStyle w:val="a4"/>
        <w:spacing w:line="440" w:lineRule="exact"/>
        <w:ind w:firstLineChars="200" w:firstLine="482"/>
        <w:rPr>
          <w:rFonts w:ascii="仿宋_GB2312" w:eastAsia="仿宋_GB2312" w:hAnsi="宋体"/>
          <w:color w:val="000000"/>
          <w:sz w:val="24"/>
          <w:szCs w:val="24"/>
        </w:rPr>
      </w:pPr>
      <w:r>
        <w:rPr>
          <w:rFonts w:ascii="仿宋_GB2312" w:eastAsia="仿宋_GB2312" w:hAnsi="宋体" w:hint="eastAsia"/>
          <w:b/>
          <w:color w:val="000000"/>
          <w:sz w:val="24"/>
          <w:szCs w:val="24"/>
        </w:rPr>
        <w:t xml:space="preserve">第九条  </w:t>
      </w:r>
      <w:r>
        <w:rPr>
          <w:rFonts w:ascii="仿宋_GB2312" w:eastAsia="仿宋_GB2312" w:hAnsi="宋体" w:hint="eastAsia"/>
          <w:color w:val="000000"/>
          <w:sz w:val="24"/>
          <w:szCs w:val="24"/>
        </w:rPr>
        <w:t>当架体高度超出相临建筑物避雷保护范围，必须按照规范要求装设避雷装置。</w:t>
      </w:r>
    </w:p>
    <w:p w:rsidR="00296876" w:rsidRDefault="00BE1D23">
      <w:pPr>
        <w:pStyle w:val="a4"/>
        <w:spacing w:line="440" w:lineRule="exact"/>
        <w:ind w:firstLineChars="200" w:firstLine="482"/>
        <w:rPr>
          <w:rFonts w:ascii="仿宋_GB2312" w:eastAsia="仿宋_GB2312" w:hAnsi="宋体"/>
          <w:color w:val="000000"/>
          <w:sz w:val="24"/>
          <w:szCs w:val="24"/>
        </w:rPr>
      </w:pPr>
      <w:r>
        <w:rPr>
          <w:rFonts w:ascii="仿宋_GB2312" w:eastAsia="仿宋_GB2312" w:hAnsi="宋体" w:hint="eastAsia"/>
          <w:b/>
          <w:color w:val="000000"/>
          <w:sz w:val="24"/>
          <w:szCs w:val="24"/>
        </w:rPr>
        <w:t xml:space="preserve">第十条  </w:t>
      </w:r>
      <w:r>
        <w:rPr>
          <w:rFonts w:ascii="仿宋_GB2312" w:eastAsia="仿宋_GB2312" w:hAnsi="宋体" w:hint="eastAsia"/>
          <w:color w:val="000000"/>
          <w:sz w:val="24"/>
          <w:szCs w:val="24"/>
        </w:rPr>
        <w:t>安装和拆除作业宜在白天进行，并严格按照JGJ80-2016《建筑施工高处作业安全技术规范》要求，并正确使用个人安全防护用品，做到安全文明施工。</w:t>
      </w:r>
    </w:p>
    <w:p w:rsidR="00296876" w:rsidRDefault="00BE1D23">
      <w:pPr>
        <w:pStyle w:val="a4"/>
        <w:spacing w:line="440" w:lineRule="exact"/>
        <w:ind w:firstLineChars="200" w:firstLine="482"/>
        <w:rPr>
          <w:rFonts w:ascii="仿宋_GB2312" w:eastAsia="仿宋_GB2312" w:hAnsi="宋体"/>
          <w:color w:val="000000"/>
          <w:sz w:val="24"/>
          <w:szCs w:val="24"/>
        </w:rPr>
      </w:pPr>
      <w:r>
        <w:rPr>
          <w:rFonts w:ascii="仿宋_GB2312" w:eastAsia="仿宋_GB2312" w:hAnsi="宋体" w:hint="eastAsia"/>
          <w:b/>
          <w:color w:val="000000"/>
          <w:sz w:val="24"/>
          <w:szCs w:val="24"/>
        </w:rPr>
        <w:t xml:space="preserve">第十一条  </w:t>
      </w:r>
      <w:r>
        <w:rPr>
          <w:rFonts w:ascii="仿宋_GB2312" w:eastAsia="仿宋_GB2312" w:hAnsi="宋体" w:hint="eastAsia"/>
          <w:color w:val="000000"/>
          <w:sz w:val="24"/>
          <w:szCs w:val="24"/>
        </w:rPr>
        <w:t>安装和拆除如在夜间作业时应有良好的照明设施，因故中断作业或当天未能完成的，必须采取有效临时加固措施。</w:t>
      </w:r>
    </w:p>
    <w:p w:rsidR="00296876" w:rsidRDefault="00BE1D23">
      <w:pPr>
        <w:pStyle w:val="a4"/>
        <w:spacing w:line="440" w:lineRule="exact"/>
        <w:ind w:firstLineChars="200" w:firstLine="482"/>
        <w:rPr>
          <w:rFonts w:ascii="仿宋_GB2312" w:eastAsia="仿宋_GB2312" w:hAnsi="宋体"/>
          <w:color w:val="000000"/>
          <w:sz w:val="24"/>
          <w:szCs w:val="24"/>
        </w:rPr>
      </w:pPr>
      <w:r>
        <w:rPr>
          <w:rFonts w:ascii="仿宋_GB2312" w:eastAsia="仿宋_GB2312" w:hAnsi="宋体" w:hint="eastAsia"/>
          <w:b/>
          <w:color w:val="000000"/>
          <w:sz w:val="24"/>
          <w:szCs w:val="24"/>
        </w:rPr>
        <w:t xml:space="preserve">第十二条  </w:t>
      </w:r>
      <w:r>
        <w:rPr>
          <w:rFonts w:ascii="仿宋_GB2312" w:eastAsia="仿宋_GB2312" w:hAnsi="宋体" w:hint="eastAsia"/>
          <w:color w:val="000000"/>
          <w:sz w:val="24"/>
          <w:szCs w:val="24"/>
        </w:rPr>
        <w:t>恶劣天气（雷雨、大雾、下雪、风速超过13M/S），提升机械出现电气、机械故障、钢丝绳断丝、磨损超过规定，夜间照明不足等，严禁进行架体安装、登高作业。</w:t>
      </w:r>
    </w:p>
    <w:p w:rsidR="00296876" w:rsidRDefault="00BE1D23">
      <w:pPr>
        <w:pStyle w:val="a4"/>
        <w:spacing w:line="440" w:lineRule="exact"/>
        <w:ind w:firstLineChars="200" w:firstLine="482"/>
        <w:rPr>
          <w:rFonts w:ascii="仿宋_GB2312" w:eastAsia="仿宋_GB2312" w:hAnsi="宋体"/>
          <w:color w:val="000000"/>
          <w:sz w:val="24"/>
          <w:szCs w:val="24"/>
        </w:rPr>
      </w:pPr>
      <w:r>
        <w:rPr>
          <w:rFonts w:ascii="仿宋_GB2312" w:eastAsia="仿宋_GB2312" w:hAnsi="宋体" w:hint="eastAsia"/>
          <w:b/>
          <w:color w:val="000000"/>
          <w:sz w:val="24"/>
          <w:szCs w:val="24"/>
        </w:rPr>
        <w:t xml:space="preserve">第十三条  </w:t>
      </w:r>
      <w:r>
        <w:rPr>
          <w:rFonts w:ascii="仿宋_GB2312" w:eastAsia="仿宋_GB2312" w:hAnsi="宋体" w:hint="eastAsia"/>
          <w:color w:val="000000"/>
          <w:sz w:val="24"/>
          <w:szCs w:val="24"/>
        </w:rPr>
        <w:t>技术检验：一般机械设备可由基层单位安全员、机管员及操作工人等组成验收小组、负责验收。对价格较高、技术和结构复杂的大型机械设备、架体必须先经有法定检测机构进行安全技术性能检测，然后由安装单位、公司安全部门（人货两用电梯、塔吊报上级安监部门备案）技术负责人、操作人员及项目专业管理人员等组成验收小组，负责验收。</w:t>
      </w:r>
    </w:p>
    <w:p w:rsidR="00296876" w:rsidRDefault="00BE1D23">
      <w:pPr>
        <w:pStyle w:val="a4"/>
        <w:spacing w:line="440" w:lineRule="exact"/>
        <w:ind w:firstLineChars="200" w:firstLine="482"/>
        <w:rPr>
          <w:rFonts w:ascii="仿宋_GB2312" w:eastAsia="仿宋_GB2312" w:hAnsi="宋体"/>
          <w:color w:val="000000"/>
          <w:sz w:val="24"/>
          <w:szCs w:val="24"/>
        </w:rPr>
      </w:pPr>
      <w:r>
        <w:rPr>
          <w:rFonts w:ascii="仿宋_GB2312" w:eastAsia="仿宋_GB2312" w:hAnsi="宋体" w:hint="eastAsia"/>
          <w:b/>
          <w:color w:val="000000"/>
          <w:sz w:val="24"/>
          <w:szCs w:val="24"/>
        </w:rPr>
        <w:t>第十四条</w:t>
      </w:r>
      <w:r>
        <w:rPr>
          <w:rFonts w:ascii="仿宋_GB2312" w:eastAsia="仿宋_GB2312" w:hAnsi="宋体" w:hint="eastAsia"/>
          <w:color w:val="000000"/>
          <w:sz w:val="24"/>
          <w:szCs w:val="24"/>
        </w:rPr>
        <w:t xml:space="preserve">  外部检验：主要检查机械外部各个部件、各种仪表及整个外观有无损坏或短缺，架体的刚性拉结点是否满足、是否按规定要求设置。</w:t>
      </w:r>
    </w:p>
    <w:p w:rsidR="00296876" w:rsidRDefault="00BE1D23">
      <w:pPr>
        <w:pStyle w:val="a4"/>
        <w:spacing w:line="440" w:lineRule="exact"/>
        <w:ind w:firstLineChars="200" w:firstLine="482"/>
        <w:rPr>
          <w:rFonts w:ascii="仿宋_GB2312" w:eastAsia="仿宋_GB2312" w:hAnsi="宋体"/>
          <w:color w:val="000000"/>
          <w:sz w:val="24"/>
          <w:szCs w:val="24"/>
        </w:rPr>
      </w:pPr>
      <w:r>
        <w:rPr>
          <w:rFonts w:ascii="仿宋_GB2312" w:eastAsia="仿宋_GB2312" w:hAnsi="宋体" w:hint="eastAsia"/>
          <w:b/>
          <w:color w:val="000000"/>
          <w:sz w:val="24"/>
          <w:szCs w:val="24"/>
        </w:rPr>
        <w:t xml:space="preserve">第十五条  </w:t>
      </w:r>
      <w:r>
        <w:rPr>
          <w:rFonts w:ascii="仿宋_GB2312" w:eastAsia="仿宋_GB2312" w:hAnsi="宋体" w:hint="eastAsia"/>
          <w:color w:val="000000"/>
          <w:sz w:val="24"/>
          <w:szCs w:val="24"/>
        </w:rPr>
        <w:t>空运转检验：外部检验完毕，即进行空载试验，检查各操作系统的质</w:t>
      </w:r>
      <w:r>
        <w:rPr>
          <w:rFonts w:ascii="仿宋_GB2312" w:eastAsia="仿宋_GB2312" w:hAnsi="宋体" w:hint="eastAsia"/>
          <w:color w:val="000000"/>
          <w:sz w:val="24"/>
          <w:szCs w:val="24"/>
        </w:rPr>
        <w:lastRenderedPageBreak/>
        <w:t>量，检查时应按动力传递次序检查各个总、分部件的工作情况。</w:t>
      </w:r>
    </w:p>
    <w:p w:rsidR="00296876" w:rsidRDefault="00BE1D23">
      <w:pPr>
        <w:pStyle w:val="a4"/>
        <w:spacing w:line="440" w:lineRule="exact"/>
        <w:ind w:firstLineChars="200" w:firstLine="482"/>
        <w:rPr>
          <w:rFonts w:ascii="仿宋_GB2312" w:eastAsia="仿宋_GB2312" w:hAnsi="宋体"/>
          <w:color w:val="000000"/>
          <w:sz w:val="24"/>
          <w:szCs w:val="24"/>
        </w:rPr>
      </w:pPr>
      <w:r>
        <w:rPr>
          <w:rFonts w:ascii="仿宋_GB2312" w:eastAsia="仿宋_GB2312" w:hAnsi="宋体" w:hint="eastAsia"/>
          <w:b/>
          <w:color w:val="000000"/>
          <w:sz w:val="24"/>
          <w:szCs w:val="24"/>
        </w:rPr>
        <w:t xml:space="preserve">第十六条  </w:t>
      </w:r>
      <w:r>
        <w:rPr>
          <w:rFonts w:ascii="仿宋_GB2312" w:eastAsia="仿宋_GB2312" w:hAnsi="宋体" w:hint="eastAsia"/>
          <w:color w:val="000000"/>
          <w:sz w:val="24"/>
          <w:szCs w:val="24"/>
        </w:rPr>
        <w:t>带负载试验：包括额定荷载试验、超载试验，主要测定该架体、设备的技术指标和使用性能是否与说明书的规定相符。</w:t>
      </w:r>
    </w:p>
    <w:p w:rsidR="00296876" w:rsidRDefault="00BE1D23">
      <w:pPr>
        <w:pStyle w:val="a4"/>
        <w:spacing w:line="440" w:lineRule="exact"/>
        <w:ind w:firstLineChars="200" w:firstLine="482"/>
        <w:rPr>
          <w:rFonts w:ascii="仿宋_GB2312" w:eastAsia="仿宋_GB2312" w:hAnsi="宋体"/>
          <w:color w:val="000000"/>
          <w:sz w:val="24"/>
          <w:szCs w:val="24"/>
        </w:rPr>
      </w:pPr>
      <w:r>
        <w:rPr>
          <w:rFonts w:ascii="仿宋_GB2312" w:eastAsia="仿宋_GB2312" w:hAnsi="宋体" w:hint="eastAsia"/>
          <w:b/>
          <w:color w:val="000000"/>
          <w:sz w:val="24"/>
          <w:szCs w:val="24"/>
        </w:rPr>
        <w:t>第十七条</w:t>
      </w:r>
      <w:r>
        <w:rPr>
          <w:rFonts w:ascii="仿宋_GB2312" w:eastAsia="仿宋_GB2312" w:hAnsi="宋体" w:hint="eastAsia"/>
          <w:color w:val="000000"/>
          <w:sz w:val="24"/>
          <w:szCs w:val="24"/>
        </w:rPr>
        <w:t xml:space="preserve">  拆除作业时必须对架体和拆卸设施进行安全检查，按规定设制拆除体的临时加固设施，严格按拆除程序拆除，并对周围的障碍物应有所了解。</w:t>
      </w:r>
    </w:p>
    <w:p w:rsidR="00296876" w:rsidRDefault="00BE1D23">
      <w:pPr>
        <w:pStyle w:val="a4"/>
        <w:spacing w:line="440" w:lineRule="exact"/>
        <w:ind w:firstLineChars="200" w:firstLine="482"/>
        <w:rPr>
          <w:rFonts w:ascii="仿宋_GB2312" w:eastAsia="仿宋_GB2312" w:hAnsi="宋体"/>
          <w:color w:val="000000"/>
          <w:sz w:val="24"/>
          <w:szCs w:val="24"/>
        </w:rPr>
      </w:pPr>
      <w:r>
        <w:rPr>
          <w:rFonts w:ascii="仿宋_GB2312" w:eastAsia="仿宋_GB2312" w:hAnsi="宋体" w:hint="eastAsia"/>
          <w:b/>
          <w:color w:val="000000"/>
          <w:sz w:val="24"/>
          <w:szCs w:val="24"/>
        </w:rPr>
        <w:t xml:space="preserve">第十八条  </w:t>
      </w:r>
      <w:r>
        <w:rPr>
          <w:rFonts w:ascii="仿宋_GB2312" w:eastAsia="仿宋_GB2312" w:hAnsi="宋体" w:hint="eastAsia"/>
          <w:color w:val="000000"/>
          <w:sz w:val="24"/>
          <w:szCs w:val="24"/>
        </w:rPr>
        <w:t>架体日常维修必须按照设备说明书要求，焊条及焊缝质量应符合设计和制造标准，更换零部件必须与原件材质相同，并符合设计和制造标准。</w:t>
      </w:r>
    </w:p>
    <w:p w:rsidR="00296876" w:rsidRDefault="00BE1D23">
      <w:pPr>
        <w:pStyle w:val="a4"/>
        <w:spacing w:line="440" w:lineRule="exact"/>
        <w:ind w:firstLineChars="200" w:firstLine="482"/>
        <w:rPr>
          <w:rFonts w:ascii="仿宋_GB2312" w:eastAsia="仿宋_GB2312" w:hAnsi="宋体"/>
          <w:color w:val="000000"/>
          <w:sz w:val="24"/>
          <w:szCs w:val="24"/>
        </w:rPr>
      </w:pPr>
      <w:r>
        <w:rPr>
          <w:rFonts w:ascii="仿宋_GB2312" w:eastAsia="仿宋_GB2312" w:hAnsi="宋体" w:hint="eastAsia"/>
          <w:b/>
          <w:color w:val="000000"/>
          <w:sz w:val="24"/>
          <w:szCs w:val="24"/>
        </w:rPr>
        <w:t xml:space="preserve">第十九条  </w:t>
      </w:r>
      <w:r>
        <w:rPr>
          <w:rFonts w:ascii="仿宋_GB2312" w:eastAsia="仿宋_GB2312" w:hAnsi="宋体" w:hint="eastAsia"/>
          <w:color w:val="000000"/>
          <w:sz w:val="24"/>
          <w:szCs w:val="24"/>
        </w:rPr>
        <w:t>大型设备安装结束。应经具有相应资质的检验检测机构监督检验合格后，由企业设备管理部门、设备产权单位、设备使用单位、监理单位共同进行验收，自验合格后报建设行政主管部门备案，挂验收合格牌后方可使用，否则不得投入使用。</w:t>
      </w:r>
    </w:p>
    <w:p w:rsidR="00296876" w:rsidRDefault="00296876">
      <w:pPr>
        <w:spacing w:line="240" w:lineRule="exact"/>
        <w:ind w:left="482" w:hangingChars="200" w:hanging="482"/>
        <w:rPr>
          <w:rFonts w:ascii="仿宋_GB2312" w:eastAsia="仿宋_GB2312" w:hAnsi="宋体"/>
          <w:b/>
          <w:bCs/>
          <w:color w:val="000000"/>
          <w:sz w:val="24"/>
        </w:rPr>
      </w:pPr>
    </w:p>
    <w:p w:rsidR="00296876" w:rsidRDefault="00BE1D23">
      <w:pPr>
        <w:spacing w:line="360" w:lineRule="auto"/>
        <w:jc w:val="center"/>
        <w:outlineLvl w:val="1"/>
        <w:rPr>
          <w:rFonts w:ascii="仿宋_GB2312" w:eastAsia="仿宋_GB2312" w:hAnsi="宋体"/>
          <w:b/>
          <w:color w:val="000000" w:themeColor="text1"/>
          <w:sz w:val="24"/>
        </w:rPr>
      </w:pPr>
      <w:bookmarkStart w:id="182" w:name="_Toc276389781"/>
      <w:bookmarkStart w:id="183" w:name="_Toc276387884"/>
      <w:bookmarkStart w:id="184" w:name="_Toc276817041"/>
      <w:bookmarkStart w:id="185" w:name="_Toc276646272"/>
      <w:bookmarkStart w:id="186" w:name="_Toc276562958"/>
      <w:bookmarkStart w:id="187" w:name="_Toc276390248"/>
      <w:bookmarkStart w:id="188" w:name="_Toc276390112"/>
      <w:bookmarkStart w:id="189" w:name="_Toc276389984"/>
      <w:bookmarkStart w:id="190" w:name="_Toc276337307"/>
      <w:r>
        <w:rPr>
          <w:rFonts w:ascii="仿宋_GB2312" w:eastAsia="仿宋_GB2312" w:hAnsi="宋体" w:hint="eastAsia"/>
          <w:b/>
          <w:bCs/>
          <w:color w:val="000000" w:themeColor="text1"/>
          <w:sz w:val="24"/>
        </w:rPr>
        <w:t xml:space="preserve">第十九篇    </w:t>
      </w:r>
      <w:r>
        <w:rPr>
          <w:rFonts w:ascii="仿宋_GB2312" w:eastAsia="仿宋_GB2312" w:hAnsi="宋体" w:hint="eastAsia"/>
          <w:b/>
          <w:color w:val="000000" w:themeColor="text1"/>
          <w:sz w:val="24"/>
        </w:rPr>
        <w:t>工程开工安全生产条件申报审查制度</w:t>
      </w:r>
      <w:bookmarkEnd w:id="182"/>
      <w:bookmarkEnd w:id="183"/>
      <w:bookmarkEnd w:id="184"/>
      <w:bookmarkEnd w:id="185"/>
      <w:bookmarkEnd w:id="186"/>
      <w:bookmarkEnd w:id="187"/>
      <w:bookmarkEnd w:id="188"/>
      <w:bookmarkEnd w:id="189"/>
      <w:bookmarkEnd w:id="190"/>
    </w:p>
    <w:p w:rsidR="00296876" w:rsidRDefault="00296876">
      <w:pPr>
        <w:spacing w:line="240" w:lineRule="exact"/>
        <w:ind w:left="482" w:hangingChars="200" w:hanging="482"/>
        <w:rPr>
          <w:rFonts w:ascii="仿宋_GB2312" w:eastAsia="仿宋_GB2312" w:hAnsi="宋体"/>
          <w:b/>
          <w:bCs/>
          <w:color w:val="000000"/>
          <w:sz w:val="24"/>
        </w:rPr>
      </w:pP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中标人凭中标通知书到当地主管部门领取《建筑工程开工安全生产条件备案表》及《建筑工程安全监督受理表》，材料领取后按表式内容要求填写，并附下列资料：</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第一条  </w:t>
      </w:r>
      <w:r>
        <w:rPr>
          <w:rFonts w:ascii="仿宋_GB2312" w:eastAsia="仿宋_GB2312" w:hAnsi="宋体" w:hint="eastAsia"/>
          <w:color w:val="000000"/>
          <w:sz w:val="24"/>
        </w:rPr>
        <w:t>建筑工程中标通知书、工程合同；</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第二条  </w:t>
      </w:r>
      <w:r>
        <w:rPr>
          <w:rFonts w:ascii="仿宋_GB2312" w:eastAsia="仿宋_GB2312" w:hAnsi="宋体" w:hint="eastAsia"/>
          <w:color w:val="000000"/>
          <w:sz w:val="24"/>
        </w:rPr>
        <w:t>企业资质证书、企业安全生产许可证（复印件）；</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第三条</w:t>
      </w:r>
      <w:r>
        <w:rPr>
          <w:rFonts w:ascii="仿宋_GB2312" w:eastAsia="仿宋_GB2312" w:hAnsi="宋体" w:hint="eastAsia"/>
          <w:color w:val="000000"/>
          <w:sz w:val="24"/>
        </w:rPr>
        <w:t xml:space="preserve">  施工组织设计、专项安全技术方案；</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注：1、项目部在编制施工组织设计时，必须根据工程的施工工艺和施工方法，编写较全面、具体、针对性强的安全技术措施，能有效地指导施工。</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2、工程专业性较强的项目，如打桩、基坑支护与土方开挖、支拆模板、起重吊装、脚手架、临时施工用电、塔吊、物料提升机、外用电梯等均要编制专项安全技术方案。</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3、施工组织设计和专项安全技术方案必须由专业技术人员编制，经企业技术负责人审查批准，签名盖章后方可实施。</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第四条  </w:t>
      </w:r>
      <w:r>
        <w:rPr>
          <w:rFonts w:ascii="仿宋_GB2312" w:eastAsia="仿宋_GB2312" w:hAnsi="宋体" w:hint="eastAsia"/>
          <w:color w:val="000000"/>
          <w:sz w:val="24"/>
        </w:rPr>
        <w:t>文明施工计划措施（含现场平面布置图）；</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第五条  </w:t>
      </w:r>
      <w:r>
        <w:rPr>
          <w:rFonts w:ascii="仿宋_GB2312" w:eastAsia="仿宋_GB2312" w:hAnsi="宋体" w:hint="eastAsia"/>
          <w:color w:val="000000"/>
          <w:sz w:val="24"/>
        </w:rPr>
        <w:t>施工现场围墙、宿舍和食堂等临时设施的审批资料，围墙的专项设计，宿舍选用成套活动房的，应提交产品合格证和检测检验报告；</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第六条  </w:t>
      </w:r>
      <w:r>
        <w:rPr>
          <w:rFonts w:ascii="仿宋_GB2312" w:eastAsia="仿宋_GB2312" w:hAnsi="宋体" w:hint="eastAsia"/>
          <w:color w:val="000000"/>
          <w:sz w:val="24"/>
        </w:rPr>
        <w:t>施工现场安全生产责任制及安全管理机构；</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第七条  </w:t>
      </w:r>
      <w:r>
        <w:rPr>
          <w:rFonts w:ascii="仿宋_GB2312" w:eastAsia="仿宋_GB2312" w:hAnsi="宋体" w:hint="eastAsia"/>
          <w:color w:val="000000"/>
          <w:sz w:val="24"/>
        </w:rPr>
        <w:t>项目经理（建造师）、施工技术负责人、施工员、专职安全员上岗证（复印件）；</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第八条  </w:t>
      </w:r>
      <w:r>
        <w:rPr>
          <w:rFonts w:ascii="仿宋_GB2312" w:eastAsia="仿宋_GB2312" w:hAnsi="宋体" w:hint="eastAsia"/>
          <w:color w:val="000000"/>
          <w:sz w:val="24"/>
        </w:rPr>
        <w:t>特种作业人员上岗证复印件（包括：电工、电焊工、架子工、塔吊司机、塔吊指挥、施工电梯操作工、起重作业人员等）</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lastRenderedPageBreak/>
        <w:t>注：以上部分资料第（二）第（六）条由集团公司提供，其余由项目部提供，资料齐全后，方可办理安全监督手续。</w:t>
      </w:r>
    </w:p>
    <w:p w:rsidR="00296876" w:rsidRDefault="00296876">
      <w:pPr>
        <w:spacing w:line="240" w:lineRule="exact"/>
        <w:ind w:left="482" w:hangingChars="200" w:hanging="482"/>
        <w:rPr>
          <w:rFonts w:ascii="仿宋_GB2312" w:eastAsia="仿宋_GB2312" w:hAnsi="宋体"/>
          <w:b/>
          <w:bCs/>
          <w:color w:val="000000"/>
          <w:sz w:val="24"/>
        </w:rPr>
      </w:pPr>
    </w:p>
    <w:p w:rsidR="00296876" w:rsidRDefault="00296876">
      <w:pPr>
        <w:spacing w:line="240" w:lineRule="exact"/>
        <w:ind w:left="482" w:hangingChars="200" w:hanging="482"/>
        <w:rPr>
          <w:rFonts w:ascii="仿宋_GB2312" w:eastAsia="仿宋_GB2312" w:hAnsi="宋体"/>
          <w:b/>
          <w:bCs/>
          <w:color w:val="000000"/>
          <w:sz w:val="24"/>
        </w:rPr>
      </w:pPr>
    </w:p>
    <w:p w:rsidR="00296876" w:rsidRDefault="00BE1D23">
      <w:pPr>
        <w:jc w:val="center"/>
        <w:outlineLvl w:val="1"/>
        <w:rPr>
          <w:rFonts w:ascii="仿宋_GB2312" w:eastAsia="仿宋_GB2312" w:hAnsi="宋体"/>
          <w:b/>
          <w:bCs/>
          <w:color w:val="000000" w:themeColor="text1"/>
          <w:sz w:val="24"/>
        </w:rPr>
      </w:pPr>
      <w:bookmarkStart w:id="191" w:name="_Toc276562960"/>
      <w:bookmarkStart w:id="192" w:name="_Toc276817043"/>
      <w:bookmarkStart w:id="193" w:name="_Toc276646274"/>
      <w:bookmarkStart w:id="194" w:name="_Toc276389783"/>
      <w:bookmarkStart w:id="195" w:name="_Toc276390250"/>
      <w:bookmarkStart w:id="196" w:name="_Toc276337309"/>
      <w:bookmarkStart w:id="197" w:name="_Toc276387886"/>
      <w:bookmarkStart w:id="198" w:name="_Toc276390114"/>
      <w:bookmarkStart w:id="199" w:name="_Toc276389986"/>
      <w:r>
        <w:rPr>
          <w:rFonts w:ascii="仿宋_GB2312" w:eastAsia="仿宋_GB2312" w:hAnsi="宋体" w:hint="eastAsia"/>
          <w:b/>
          <w:bCs/>
          <w:color w:val="000000" w:themeColor="text1"/>
          <w:sz w:val="24"/>
        </w:rPr>
        <w:t>第二十篇    安全技术措施经费提取和使用制度</w:t>
      </w:r>
      <w:bookmarkEnd w:id="191"/>
      <w:bookmarkEnd w:id="192"/>
      <w:bookmarkEnd w:id="193"/>
      <w:bookmarkEnd w:id="194"/>
      <w:bookmarkEnd w:id="195"/>
      <w:bookmarkEnd w:id="196"/>
      <w:bookmarkEnd w:id="197"/>
      <w:bookmarkEnd w:id="198"/>
      <w:bookmarkEnd w:id="199"/>
    </w:p>
    <w:p w:rsidR="00296876" w:rsidRDefault="00296876">
      <w:pPr>
        <w:spacing w:line="240" w:lineRule="exact"/>
        <w:ind w:left="482" w:hangingChars="200" w:hanging="482"/>
        <w:rPr>
          <w:rFonts w:ascii="仿宋_GB2312" w:eastAsia="仿宋_GB2312" w:hAnsi="宋体"/>
          <w:b/>
          <w:bCs/>
          <w:color w:val="000000"/>
          <w:sz w:val="24"/>
        </w:rPr>
      </w:pPr>
    </w:p>
    <w:p w:rsidR="00296876" w:rsidRDefault="00BE1D23">
      <w:pPr>
        <w:tabs>
          <w:tab w:val="left" w:pos="945"/>
        </w:tabs>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为确保建设工程的安全生产费用有效地投入使用，消防安全事故隐患，防止和减少生产安全事故，保障员工生命和财产安全，根据《中华人民共和国安全生产法》、《建设工程安全生产管理条例》等法律法规，结合本单位实际情况，制订本制度。</w:t>
      </w:r>
    </w:p>
    <w:p w:rsidR="00296876" w:rsidRDefault="00BE1D23">
      <w:pPr>
        <w:tabs>
          <w:tab w:val="left" w:pos="945"/>
        </w:tabs>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第一条  </w:t>
      </w:r>
      <w:r>
        <w:rPr>
          <w:rFonts w:ascii="仿宋_GB2312" w:eastAsia="仿宋_GB2312" w:hAnsi="宋体" w:hint="eastAsia"/>
          <w:color w:val="000000"/>
          <w:sz w:val="24"/>
        </w:rPr>
        <w:t>安全技术措施经费必须按照建设部《关于〈建筑工程安全防护、文明施工措施费用及使用管理规定〉》的要求，保证专项资金的足额投入和专款专用。对不符合要求者，依据《建设工程安全生产管理条例》第六十三条进行处理。</w:t>
      </w:r>
    </w:p>
    <w:p w:rsidR="00296876" w:rsidRDefault="00BE1D23">
      <w:pPr>
        <w:tabs>
          <w:tab w:val="left" w:pos="945"/>
        </w:tabs>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第二条  </w:t>
      </w:r>
      <w:r>
        <w:rPr>
          <w:rFonts w:ascii="仿宋_GB2312" w:eastAsia="仿宋_GB2312" w:hAnsi="宋体" w:hint="eastAsia"/>
          <w:color w:val="000000"/>
          <w:sz w:val="24"/>
        </w:rPr>
        <w:t>在建工程按规定提取的专项经费应做到专款专用，安全工作人员应如实执行，项目部不得以任何借口或原因减少经费的投入或暂时挪作他用，严格执行工程生产施工安全优先原则，杜绝工程进度领先，安全防护滞后现象。</w:t>
      </w:r>
    </w:p>
    <w:p w:rsidR="00296876" w:rsidRDefault="00BE1D23">
      <w:pPr>
        <w:tabs>
          <w:tab w:val="left" w:pos="945"/>
        </w:tabs>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第三条  </w:t>
      </w:r>
      <w:r>
        <w:rPr>
          <w:rFonts w:ascii="仿宋_GB2312" w:eastAsia="仿宋_GB2312" w:hAnsi="宋体" w:hint="eastAsia"/>
          <w:color w:val="000000"/>
          <w:sz w:val="24"/>
        </w:rPr>
        <w:t>项目主要负责人应根据工程特点和工程各阶段不同的安全状况制定安全技术措施计划及资金落实计划，及时提交项目财会人员和安全管理人员，并将计划上报上一级财务主管部门和生产主管部门。</w:t>
      </w:r>
    </w:p>
    <w:p w:rsidR="00296876" w:rsidRDefault="00BE1D23">
      <w:pPr>
        <w:tabs>
          <w:tab w:val="left" w:pos="945"/>
        </w:tabs>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第四条  </w:t>
      </w:r>
      <w:r>
        <w:rPr>
          <w:rFonts w:ascii="仿宋_GB2312" w:eastAsia="仿宋_GB2312" w:hAnsi="宋体" w:hint="eastAsia"/>
          <w:color w:val="000000"/>
          <w:sz w:val="24"/>
        </w:rPr>
        <w:t>安全生产专项经费必须用于在建工程安全施工措施的落实所需要的开支；用于各工种施工安全防护、职业病的预防以及安全防护用具、服装及设施的采购和更新；用于各工种现场施工安全生产条件的改善和现场急救药品，医疗器具的配备以及防暑降温、防寒保暖等必</w:t>
      </w:r>
      <w:r w:rsidR="00F73CD6">
        <w:rPr>
          <w:rFonts w:ascii="仿宋_GB2312" w:eastAsia="仿宋_GB2312" w:hAnsi="宋体" w:hint="eastAsia"/>
          <w:color w:val="000000"/>
          <w:sz w:val="24"/>
        </w:rPr>
        <w:t>需</w:t>
      </w:r>
      <w:bookmarkStart w:id="200" w:name="_GoBack"/>
      <w:bookmarkEnd w:id="200"/>
      <w:r>
        <w:rPr>
          <w:rFonts w:ascii="仿宋_GB2312" w:eastAsia="仿宋_GB2312" w:hAnsi="宋体" w:hint="eastAsia"/>
          <w:color w:val="000000"/>
          <w:sz w:val="24"/>
        </w:rPr>
        <w:t>的开支；用于在建项目管理人员和工人安全生产教育、培训费用的支出；用于在建项目施工全过程中的安全生产宣传、安全警示标志的设置、安全生产的标识，安全监控装置和安全奖励所需费用的支出。</w:t>
      </w:r>
    </w:p>
    <w:p w:rsidR="00296876" w:rsidRDefault="00BE1D23">
      <w:pPr>
        <w:tabs>
          <w:tab w:val="left" w:pos="945"/>
        </w:tabs>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第五条  </w:t>
      </w:r>
      <w:r>
        <w:rPr>
          <w:rFonts w:ascii="仿宋_GB2312" w:eastAsia="仿宋_GB2312" w:hAnsi="宋体" w:hint="eastAsia"/>
          <w:color w:val="000000"/>
          <w:sz w:val="24"/>
        </w:rPr>
        <w:t>在建工程项目必须把提取的经费纳入项目财务会计账目，在“其他应付款”科目下，设立安全专项资金科目，专户储存，专项使用。该科目贷方反映提取数，借方反映支取数，支出数分：劳保用品、教育培训、技术措施、奖罚等四类。</w:t>
      </w:r>
    </w:p>
    <w:p w:rsidR="00296876" w:rsidRDefault="00BE1D23">
      <w:pPr>
        <w:tabs>
          <w:tab w:val="left" w:pos="945"/>
        </w:tabs>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第六条  </w:t>
      </w:r>
      <w:r>
        <w:rPr>
          <w:rFonts w:ascii="仿宋_GB2312" w:eastAsia="仿宋_GB2312" w:hAnsi="宋体" w:hint="eastAsia"/>
          <w:color w:val="000000"/>
          <w:sz w:val="24"/>
        </w:rPr>
        <w:t>经费的支出必须符合上述经费使用规定内容，由项目主要负责人在付款凭据中注明，以便于分类列入该专项经费资金科目，入账标据、实物验收等手续必须符合有关规定的财务入账制度。</w:t>
      </w:r>
    </w:p>
    <w:p w:rsidR="00296876" w:rsidRDefault="00BE1D23">
      <w:pPr>
        <w:tabs>
          <w:tab w:val="left" w:pos="945"/>
        </w:tabs>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第七条  </w:t>
      </w:r>
      <w:r>
        <w:rPr>
          <w:rFonts w:ascii="仿宋_GB2312" w:eastAsia="仿宋_GB2312" w:hAnsi="宋体" w:hint="eastAsia"/>
          <w:color w:val="000000"/>
          <w:sz w:val="24"/>
        </w:rPr>
        <w:t>项目安全员有权、有责任对该项目专项经费使用情况的了解和监督。对项目违规使用经费有责任向上一级有关部门报告情况。</w:t>
      </w:r>
    </w:p>
    <w:p w:rsidR="00296876" w:rsidRDefault="00BE1D23">
      <w:pPr>
        <w:tabs>
          <w:tab w:val="left" w:pos="945"/>
        </w:tabs>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第八条  </w:t>
      </w:r>
      <w:r>
        <w:rPr>
          <w:rFonts w:ascii="仿宋_GB2312" w:eastAsia="仿宋_GB2312" w:hAnsi="宋体" w:hint="eastAsia"/>
          <w:color w:val="000000"/>
          <w:sz w:val="24"/>
        </w:rPr>
        <w:t>区域公司、项目部应把每季经费收支情况详细账目按相关财务制度要求</w:t>
      </w:r>
      <w:r>
        <w:rPr>
          <w:rFonts w:ascii="仿宋_GB2312" w:eastAsia="仿宋_GB2312" w:hAnsi="宋体" w:hint="eastAsia"/>
          <w:color w:val="000000"/>
          <w:sz w:val="24"/>
        </w:rPr>
        <w:lastRenderedPageBreak/>
        <w:t>报公司财务会计部门，集团公司财务会计部门须根据区域公司及其所属项目部上报账目建立集团公司专项财务账目，并依据各区域公司、项目部上报数据建立经费总账，掌握和了解各区域公司、项目部对在建工程项目资金的提取及使用情况，各级财务会计部门、工程生产管理部门及工会等负责监督检查安全费用的有效投入。</w:t>
      </w:r>
    </w:p>
    <w:p w:rsidR="00296876" w:rsidRDefault="00BE1D23">
      <w:pPr>
        <w:tabs>
          <w:tab w:val="left" w:pos="945"/>
        </w:tabs>
        <w:spacing w:line="440" w:lineRule="exact"/>
        <w:ind w:firstLineChars="200" w:firstLine="482"/>
        <w:rPr>
          <w:rFonts w:ascii="仿宋_GB2312" w:eastAsia="仿宋_GB2312" w:hAnsi="宋体"/>
          <w:color w:val="000000" w:themeColor="text1"/>
          <w:sz w:val="24"/>
        </w:rPr>
      </w:pPr>
      <w:r>
        <w:rPr>
          <w:rFonts w:ascii="仿宋_GB2312" w:eastAsia="仿宋_GB2312" w:hAnsi="宋体" w:hint="eastAsia"/>
          <w:b/>
          <w:color w:val="000000"/>
          <w:sz w:val="24"/>
        </w:rPr>
        <w:t xml:space="preserve">第九条  </w:t>
      </w:r>
      <w:r>
        <w:rPr>
          <w:rFonts w:ascii="仿宋_GB2312" w:eastAsia="仿宋_GB2312" w:hAnsi="宋体" w:hint="eastAsia"/>
          <w:color w:val="000000" w:themeColor="text1"/>
          <w:sz w:val="24"/>
        </w:rPr>
        <w:t>区域公司、项目部经费提取和使用情况，均列入集团公司对各级安全检查和安全考核的一项重要内容。集团公司检查和考核每季不少于1次，区域公司、项目部可根据具体情况制定检查考核的次数和时间，但区域公司每季不得少于2次，项目部每月应不少于1次。</w:t>
      </w:r>
    </w:p>
    <w:p w:rsidR="00296876" w:rsidRDefault="00BE1D23">
      <w:pPr>
        <w:tabs>
          <w:tab w:val="left" w:pos="945"/>
        </w:tabs>
        <w:spacing w:line="440" w:lineRule="exact"/>
        <w:ind w:firstLineChars="200" w:firstLine="482"/>
        <w:rPr>
          <w:rFonts w:ascii="仿宋_GB2312" w:eastAsia="仿宋_GB2312" w:hAnsi="宋体"/>
          <w:color w:val="000000" w:themeColor="text1"/>
          <w:sz w:val="24"/>
        </w:rPr>
      </w:pPr>
      <w:r>
        <w:rPr>
          <w:rFonts w:ascii="仿宋_GB2312" w:eastAsia="仿宋_GB2312" w:hAnsi="宋体" w:hint="eastAsia"/>
          <w:b/>
          <w:color w:val="000000"/>
          <w:sz w:val="24"/>
        </w:rPr>
        <w:t xml:space="preserve">第十条  </w:t>
      </w:r>
      <w:r>
        <w:rPr>
          <w:rFonts w:ascii="仿宋_GB2312" w:eastAsia="仿宋_GB2312" w:hAnsi="宋体" w:hint="eastAsia"/>
          <w:color w:val="000000"/>
          <w:sz w:val="24"/>
        </w:rPr>
        <w:t>集</w:t>
      </w:r>
      <w:r>
        <w:rPr>
          <w:rFonts w:ascii="仿宋_GB2312" w:eastAsia="仿宋_GB2312" w:hAnsi="宋体" w:hint="eastAsia"/>
          <w:color w:val="000000" w:themeColor="text1"/>
          <w:sz w:val="24"/>
        </w:rPr>
        <w:t>团公司在检查和考核中发现违反本制度的，将按有关规定对区域公司、项目部分别进行必要的经济处罚；区域公司、项目部在检查考核所属项目有违规情况的，可参照公司有关规定根据自己区域公司、项目部的特点和具体情况制定处罚措施，区域公司、项目部应根据本制度有关要求建立检查考核制度及其奖罚制度。</w:t>
      </w:r>
    </w:p>
    <w:p w:rsidR="00296876" w:rsidRDefault="00296876">
      <w:pPr>
        <w:spacing w:line="240" w:lineRule="exact"/>
        <w:ind w:left="482" w:hangingChars="200" w:hanging="482"/>
        <w:rPr>
          <w:rFonts w:ascii="仿宋_GB2312" w:eastAsia="仿宋_GB2312" w:hAnsi="宋体"/>
          <w:b/>
          <w:bCs/>
          <w:color w:val="000000"/>
          <w:sz w:val="24"/>
        </w:rPr>
      </w:pPr>
    </w:p>
    <w:p w:rsidR="00296876" w:rsidRDefault="00BE1D23">
      <w:pPr>
        <w:jc w:val="center"/>
        <w:outlineLvl w:val="1"/>
        <w:rPr>
          <w:rFonts w:ascii="仿宋_GB2312" w:eastAsia="仿宋_GB2312" w:hAnsi="宋体"/>
          <w:b/>
          <w:bCs/>
          <w:color w:val="000000" w:themeColor="text1"/>
          <w:sz w:val="24"/>
        </w:rPr>
      </w:pPr>
      <w:bookmarkStart w:id="201" w:name="_Toc276337310"/>
      <w:bookmarkStart w:id="202" w:name="_Toc276387887"/>
      <w:bookmarkStart w:id="203" w:name="_Toc276389784"/>
      <w:bookmarkStart w:id="204" w:name="_Toc276389987"/>
      <w:bookmarkStart w:id="205" w:name="_Toc276390115"/>
      <w:bookmarkStart w:id="206" w:name="_Toc276390251"/>
      <w:bookmarkStart w:id="207" w:name="_Toc276562961"/>
      <w:bookmarkStart w:id="208" w:name="_Toc276646275"/>
      <w:bookmarkStart w:id="209" w:name="_Toc276817044"/>
      <w:r>
        <w:rPr>
          <w:rFonts w:ascii="仿宋_GB2312" w:eastAsia="仿宋_GB2312" w:hAnsi="宋体" w:hint="eastAsia"/>
          <w:b/>
          <w:bCs/>
          <w:color w:val="000000" w:themeColor="text1"/>
          <w:sz w:val="24"/>
        </w:rPr>
        <w:t>第二十一篇    劳动防护用品发放和使用制度</w:t>
      </w:r>
      <w:bookmarkEnd w:id="201"/>
      <w:bookmarkEnd w:id="202"/>
      <w:bookmarkEnd w:id="203"/>
      <w:bookmarkEnd w:id="204"/>
      <w:bookmarkEnd w:id="205"/>
      <w:bookmarkEnd w:id="206"/>
      <w:bookmarkEnd w:id="207"/>
      <w:bookmarkEnd w:id="208"/>
      <w:bookmarkEnd w:id="209"/>
    </w:p>
    <w:p w:rsidR="00296876" w:rsidRDefault="00296876">
      <w:pPr>
        <w:spacing w:line="240" w:lineRule="exact"/>
        <w:ind w:left="482" w:hangingChars="200" w:hanging="482"/>
        <w:rPr>
          <w:rFonts w:ascii="仿宋_GB2312" w:eastAsia="仿宋_GB2312" w:hAnsi="宋体"/>
          <w:b/>
          <w:bCs/>
          <w:color w:val="000000"/>
          <w:sz w:val="24"/>
        </w:rPr>
      </w:pPr>
    </w:p>
    <w:p w:rsidR="00296876" w:rsidRDefault="00BE1D23">
      <w:pPr>
        <w:spacing w:line="440" w:lineRule="exact"/>
        <w:ind w:firstLineChars="200" w:firstLine="480"/>
        <w:rPr>
          <w:rFonts w:ascii="仿宋_GB2312" w:eastAsia="仿宋_GB2312"/>
          <w:color w:val="000000"/>
          <w:sz w:val="24"/>
        </w:rPr>
      </w:pPr>
      <w:r>
        <w:rPr>
          <w:rFonts w:ascii="仿宋_GB2312" w:eastAsia="仿宋_GB2312" w:hint="eastAsia"/>
          <w:color w:val="000000"/>
          <w:sz w:val="24"/>
        </w:rPr>
        <w:t>为了加强劳动防护用品的管理，正确合理地发放、使用和管理劳动防护用品，确保职工在工作过程中的安全和健康，本着适用、节约的原则，根据《建设工程安全生产管理条例》、《安全生产法》、《中华人民共和国劳动法》、《劳动防护用品管理规定》以及《建筑施工安全检查标准》（JGJ59-2011）等有关安全法律法规、标准，制订本制度。</w:t>
      </w:r>
    </w:p>
    <w:p w:rsidR="00296876" w:rsidRDefault="00BE1D23">
      <w:pPr>
        <w:spacing w:line="440" w:lineRule="exact"/>
        <w:ind w:firstLineChars="200" w:firstLine="482"/>
        <w:rPr>
          <w:rFonts w:ascii="仿宋_GB2312" w:eastAsia="仿宋_GB2312"/>
          <w:color w:val="000000"/>
          <w:sz w:val="24"/>
        </w:rPr>
      </w:pPr>
      <w:r>
        <w:rPr>
          <w:rFonts w:ascii="仿宋_GB2312" w:eastAsia="仿宋_GB2312" w:hint="eastAsia"/>
          <w:b/>
          <w:color w:val="000000"/>
          <w:sz w:val="24"/>
        </w:rPr>
        <w:t xml:space="preserve">第一条  </w:t>
      </w:r>
      <w:r>
        <w:rPr>
          <w:rFonts w:ascii="仿宋_GB2312" w:eastAsia="仿宋_GB2312" w:hint="eastAsia"/>
          <w:color w:val="000000"/>
          <w:sz w:val="24"/>
        </w:rPr>
        <w:t>采购、发放和使用的劳动防护用品，必须 “四证” 齐全（安全生产许可证、工业产品生产许可证、安鉴证和产品合格证）并附有近期质量检测检验报告。为从业人员提供符合质量要求的特种劳动防护用品。严禁采购人员为图便宜，购买伪劣、无证的特种劳动防护用品。</w:t>
      </w:r>
    </w:p>
    <w:p w:rsidR="00296876" w:rsidRDefault="00BE1D23">
      <w:pPr>
        <w:spacing w:line="440" w:lineRule="exact"/>
        <w:ind w:firstLineChars="200" w:firstLine="482"/>
        <w:rPr>
          <w:rFonts w:ascii="仿宋_GB2312" w:eastAsia="仿宋_GB2312"/>
          <w:color w:val="000000"/>
          <w:sz w:val="24"/>
        </w:rPr>
      </w:pPr>
      <w:r>
        <w:rPr>
          <w:rFonts w:ascii="仿宋_GB2312" w:eastAsia="仿宋_GB2312" w:hint="eastAsia"/>
          <w:b/>
          <w:color w:val="000000"/>
          <w:sz w:val="24"/>
        </w:rPr>
        <w:t xml:space="preserve">第二条  </w:t>
      </w:r>
      <w:r>
        <w:rPr>
          <w:rFonts w:ascii="仿宋_GB2312" w:eastAsia="仿宋_GB2312" w:hint="eastAsia"/>
          <w:color w:val="000000"/>
          <w:sz w:val="24"/>
        </w:rPr>
        <w:t>施工现场要严格执行劳动防护用品制度，必须免费为从业人员提供符合国家标准、行业标准或地方标准的劳动防护用品，严禁以货币或其他物品替代应当按规定配备的劳动防护用品。要定期检查、更换不合格的安全防护设施，组织从业人员进行正确佩戴和使用劳动防护用品的培训教育。</w:t>
      </w:r>
    </w:p>
    <w:p w:rsidR="00296876" w:rsidRDefault="00BE1D23">
      <w:pPr>
        <w:spacing w:line="440" w:lineRule="exact"/>
        <w:ind w:firstLineChars="200" w:firstLine="482"/>
        <w:rPr>
          <w:rFonts w:ascii="仿宋_GB2312" w:eastAsia="仿宋_GB2312"/>
          <w:color w:val="000000"/>
          <w:sz w:val="24"/>
        </w:rPr>
      </w:pPr>
      <w:r>
        <w:rPr>
          <w:rFonts w:ascii="仿宋_GB2312" w:eastAsia="仿宋_GB2312" w:hint="eastAsia"/>
          <w:b/>
          <w:color w:val="000000"/>
          <w:sz w:val="24"/>
        </w:rPr>
        <w:t xml:space="preserve">第三条  </w:t>
      </w:r>
      <w:r>
        <w:rPr>
          <w:rFonts w:ascii="仿宋_GB2312" w:eastAsia="仿宋_GB2312" w:hint="eastAsia"/>
          <w:color w:val="000000"/>
          <w:sz w:val="24"/>
        </w:rPr>
        <w:t>进场劳动防护用品发现不合格或技术指标和安全性能不能满足施工安全防护需要的产品，必须立即停止使用，清出施工现场。</w:t>
      </w:r>
    </w:p>
    <w:p w:rsidR="00296876" w:rsidRDefault="00BE1D23">
      <w:pPr>
        <w:spacing w:line="440" w:lineRule="exact"/>
        <w:ind w:firstLineChars="200" w:firstLine="482"/>
        <w:rPr>
          <w:rFonts w:ascii="仿宋_GB2312" w:eastAsia="仿宋_GB2312"/>
          <w:color w:val="000000"/>
          <w:sz w:val="24"/>
        </w:rPr>
      </w:pPr>
      <w:r>
        <w:rPr>
          <w:rFonts w:ascii="仿宋_GB2312" w:eastAsia="仿宋_GB2312" w:hint="eastAsia"/>
          <w:b/>
          <w:color w:val="000000"/>
          <w:sz w:val="24"/>
        </w:rPr>
        <w:t xml:space="preserve">第四条  </w:t>
      </w:r>
      <w:r>
        <w:rPr>
          <w:rFonts w:ascii="仿宋_GB2312" w:eastAsia="仿宋_GB2312" w:hint="eastAsia"/>
          <w:color w:val="000000"/>
          <w:sz w:val="24"/>
        </w:rPr>
        <w:t>凡从事多种作业或在多种劳动环境中作业的人员，应按其主要作业的工种和劳动环境配备劳动防护用品；兼做其他工种作业而又必须使用劳动防护用品的可</w:t>
      </w:r>
      <w:r>
        <w:rPr>
          <w:rFonts w:ascii="仿宋_GB2312" w:eastAsia="仿宋_GB2312" w:hint="eastAsia"/>
          <w:color w:val="000000"/>
          <w:sz w:val="24"/>
        </w:rPr>
        <w:lastRenderedPageBreak/>
        <w:t>以借用，用后归回。</w:t>
      </w:r>
    </w:p>
    <w:p w:rsidR="00296876" w:rsidRDefault="00BE1D23">
      <w:pPr>
        <w:spacing w:line="440" w:lineRule="exact"/>
        <w:ind w:firstLineChars="200" w:firstLine="482"/>
        <w:rPr>
          <w:rFonts w:ascii="仿宋_GB2312" w:eastAsia="仿宋_GB2312"/>
          <w:color w:val="000000"/>
          <w:sz w:val="24"/>
        </w:rPr>
      </w:pPr>
      <w:r>
        <w:rPr>
          <w:rFonts w:ascii="仿宋_GB2312" w:eastAsia="仿宋_GB2312" w:hint="eastAsia"/>
          <w:b/>
          <w:color w:val="000000"/>
          <w:sz w:val="24"/>
        </w:rPr>
        <w:t xml:space="preserve">第五条  </w:t>
      </w:r>
      <w:r>
        <w:rPr>
          <w:rFonts w:ascii="仿宋_GB2312" w:eastAsia="仿宋_GB2312" w:hint="eastAsia"/>
          <w:color w:val="000000"/>
          <w:sz w:val="24"/>
        </w:rPr>
        <w:t>从业人员必须按规定正确使用和保管好劳动防护用品，确保劳动防护用品在安全使用期内防护性能完好。</w:t>
      </w:r>
    </w:p>
    <w:p w:rsidR="00296876" w:rsidRDefault="00296876">
      <w:pPr>
        <w:spacing w:line="440" w:lineRule="exact"/>
        <w:ind w:firstLineChars="200" w:firstLine="480"/>
        <w:rPr>
          <w:rFonts w:ascii="仿宋_GB2312" w:eastAsia="仿宋_GB2312"/>
          <w:color w:val="000000"/>
          <w:sz w:val="24"/>
        </w:rPr>
      </w:pPr>
    </w:p>
    <w:p w:rsidR="00296876" w:rsidRDefault="00296876">
      <w:pPr>
        <w:spacing w:line="360" w:lineRule="auto"/>
        <w:jc w:val="center"/>
        <w:outlineLvl w:val="1"/>
        <w:rPr>
          <w:rFonts w:ascii="仿宋_GB2312" w:eastAsia="仿宋_GB2312" w:hAnsi="宋体"/>
          <w:b/>
          <w:bCs/>
          <w:color w:val="000000" w:themeColor="text1"/>
          <w:sz w:val="24"/>
        </w:rPr>
      </w:pPr>
      <w:bookmarkStart w:id="210" w:name="_Toc276337311"/>
      <w:bookmarkStart w:id="211" w:name="_Toc276387888"/>
      <w:bookmarkStart w:id="212" w:name="_Toc276389785"/>
      <w:bookmarkStart w:id="213" w:name="_Toc276389988"/>
      <w:bookmarkStart w:id="214" w:name="_Toc276390116"/>
      <w:bookmarkStart w:id="215" w:name="_Toc276390252"/>
      <w:bookmarkStart w:id="216" w:name="_Toc276562962"/>
      <w:bookmarkStart w:id="217" w:name="_Toc276646276"/>
      <w:bookmarkStart w:id="218" w:name="_Toc276817045"/>
    </w:p>
    <w:p w:rsidR="00296876" w:rsidRDefault="00BE1D23">
      <w:pPr>
        <w:spacing w:line="360" w:lineRule="auto"/>
        <w:jc w:val="center"/>
        <w:outlineLvl w:val="1"/>
        <w:rPr>
          <w:rFonts w:ascii="仿宋_GB2312" w:eastAsia="仿宋_GB2312" w:hAnsi="宋体"/>
          <w:b/>
          <w:bCs/>
          <w:color w:val="000000" w:themeColor="text1"/>
          <w:sz w:val="24"/>
        </w:rPr>
      </w:pPr>
      <w:r>
        <w:rPr>
          <w:rFonts w:ascii="仿宋_GB2312" w:eastAsia="仿宋_GB2312" w:hAnsi="宋体" w:hint="eastAsia"/>
          <w:b/>
          <w:bCs/>
          <w:color w:val="000000" w:themeColor="text1"/>
          <w:sz w:val="24"/>
        </w:rPr>
        <w:t>第二十二篇    对分包单位和安全设施</w:t>
      </w:r>
      <w:bookmarkEnd w:id="210"/>
      <w:bookmarkEnd w:id="211"/>
      <w:bookmarkEnd w:id="212"/>
      <w:bookmarkEnd w:id="213"/>
      <w:bookmarkEnd w:id="214"/>
      <w:bookmarkEnd w:id="215"/>
      <w:bookmarkEnd w:id="216"/>
      <w:bookmarkEnd w:id="217"/>
      <w:bookmarkEnd w:id="218"/>
    </w:p>
    <w:p w:rsidR="00296876" w:rsidRDefault="00BE1D23">
      <w:pPr>
        <w:spacing w:line="360" w:lineRule="auto"/>
        <w:jc w:val="center"/>
        <w:rPr>
          <w:rFonts w:ascii="仿宋_GB2312" w:eastAsia="仿宋_GB2312" w:hAnsi="宋体"/>
          <w:b/>
          <w:bCs/>
          <w:color w:val="000000" w:themeColor="text1"/>
          <w:sz w:val="24"/>
        </w:rPr>
      </w:pPr>
      <w:r>
        <w:rPr>
          <w:rFonts w:ascii="仿宋_GB2312" w:eastAsia="仿宋_GB2312" w:hAnsi="宋体" w:hint="eastAsia"/>
          <w:b/>
          <w:bCs/>
          <w:color w:val="000000" w:themeColor="text1"/>
          <w:sz w:val="24"/>
        </w:rPr>
        <w:t>所需材料、设备及防护用品供应单位的要求和规定</w:t>
      </w:r>
    </w:p>
    <w:p w:rsidR="00296876" w:rsidRDefault="00296876">
      <w:pPr>
        <w:spacing w:line="240" w:lineRule="exact"/>
        <w:ind w:left="482" w:hangingChars="200" w:hanging="482"/>
        <w:rPr>
          <w:rFonts w:ascii="仿宋_GB2312" w:eastAsia="仿宋_GB2312" w:hAnsi="宋体"/>
          <w:b/>
          <w:bCs/>
          <w:color w:val="000000"/>
          <w:sz w:val="24"/>
        </w:rPr>
      </w:pPr>
    </w:p>
    <w:p w:rsidR="00296876" w:rsidRDefault="00BE1D23">
      <w:pPr>
        <w:spacing w:line="440" w:lineRule="exact"/>
        <w:ind w:firstLineChars="200" w:firstLine="482"/>
        <w:rPr>
          <w:rFonts w:ascii="仿宋_GB2312" w:eastAsia="仿宋_GB2312"/>
          <w:color w:val="000000"/>
          <w:sz w:val="24"/>
        </w:rPr>
      </w:pPr>
      <w:r>
        <w:rPr>
          <w:rFonts w:ascii="仿宋_GB2312" w:eastAsia="仿宋_GB2312" w:hint="eastAsia"/>
          <w:b/>
          <w:color w:val="000000"/>
          <w:sz w:val="24"/>
        </w:rPr>
        <w:t>第一条</w:t>
      </w:r>
      <w:r>
        <w:rPr>
          <w:rFonts w:ascii="仿宋_GB2312" w:eastAsia="仿宋_GB2312" w:hint="eastAsia"/>
          <w:color w:val="000000"/>
          <w:sz w:val="24"/>
        </w:rPr>
        <w:t xml:space="preserve">  为我集团公司各施工项目提供安全设施所需材料、设备及防护用品的供应单位，应当按照安全施工的要求配备齐全有效的保险、限位等安全设施和装置，防护用品应当提供出生产厂家的生产许可证、产品合格证、检测报告等。</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第二条  </w:t>
      </w:r>
      <w:r>
        <w:rPr>
          <w:rFonts w:ascii="仿宋_GB2312" w:eastAsia="仿宋_GB2312" w:hAnsi="宋体" w:hint="eastAsia"/>
          <w:color w:val="000000"/>
          <w:sz w:val="24"/>
        </w:rPr>
        <w:t>供应单位应当具有与其生产的产品相适应的生产条件、技术力量和产品检测手段，建立健全质量管理制度和安全责任制度。对于生产《特种设备安全监察条例》规定的施工起重机械的单位，应当经国务院特种设备安全监督管理部门许可，方可从事生产。</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第三条  </w:t>
      </w:r>
      <w:r>
        <w:rPr>
          <w:rFonts w:ascii="仿宋_GB2312" w:eastAsia="仿宋_GB2312" w:hAnsi="宋体" w:hint="eastAsia"/>
          <w:color w:val="000000"/>
          <w:sz w:val="24"/>
        </w:rPr>
        <w:t>供应单位在提供上述产品时，应同时提供生产许可证和强制性认证、核准、许可证书，产品合格证，产品使用说明书，整机型式检验报告，安全保护装置型式检验合格证等。合格证应注明产品主要技术参数、规格型号和编号等。</w:t>
      </w:r>
    </w:p>
    <w:p w:rsidR="00296876" w:rsidRDefault="00BE1D23">
      <w:pPr>
        <w:spacing w:line="440" w:lineRule="exact"/>
        <w:ind w:firstLineChars="200" w:firstLine="482"/>
        <w:rPr>
          <w:rFonts w:ascii="仿宋_GB2312" w:eastAsia="仿宋_GB2312" w:hAnsi="宋体"/>
          <w:color w:val="000000" w:themeColor="text1"/>
          <w:sz w:val="24"/>
        </w:rPr>
      </w:pPr>
      <w:r>
        <w:rPr>
          <w:rFonts w:ascii="仿宋_GB2312" w:eastAsia="仿宋_GB2312" w:hAnsi="宋体" w:hint="eastAsia"/>
          <w:b/>
          <w:color w:val="000000"/>
          <w:sz w:val="24"/>
        </w:rPr>
        <w:t xml:space="preserve">第四条  </w:t>
      </w:r>
      <w:r>
        <w:rPr>
          <w:rFonts w:ascii="仿宋_GB2312" w:eastAsia="仿宋_GB2312" w:hAnsi="宋体" w:hint="eastAsia"/>
          <w:color w:val="000000"/>
          <w:sz w:val="24"/>
        </w:rPr>
        <w:t>在施工现场安装、拆卸施工起重机械和整体提升脚手架、模板等自升式架</w:t>
      </w:r>
      <w:r>
        <w:rPr>
          <w:rFonts w:ascii="仿宋_GB2312" w:eastAsia="仿宋_GB2312" w:hAnsi="宋体" w:hint="eastAsia"/>
          <w:color w:val="000000" w:themeColor="text1"/>
          <w:sz w:val="24"/>
        </w:rPr>
        <w:t>设设施，必须由具有相应资质的单位承担。</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themeColor="text1"/>
          <w:sz w:val="24"/>
        </w:rPr>
        <w:t xml:space="preserve">第五条  </w:t>
      </w:r>
      <w:r>
        <w:rPr>
          <w:rFonts w:ascii="仿宋_GB2312" w:eastAsia="仿宋_GB2312" w:hAnsi="宋体" w:hint="eastAsia"/>
          <w:color w:val="000000" w:themeColor="text1"/>
          <w:sz w:val="24"/>
        </w:rPr>
        <w:t>施工起重机械和整体提升脚手架、模板等自升式架设设施安装完毕后，安装单位应当自检，出具自检合格证明，并向我公司施工人员进行安全使用交底，办理</w:t>
      </w:r>
      <w:r>
        <w:rPr>
          <w:rFonts w:ascii="仿宋_GB2312" w:eastAsia="仿宋_GB2312" w:hAnsi="宋体" w:hint="eastAsia"/>
          <w:color w:val="000000"/>
          <w:sz w:val="24"/>
        </w:rPr>
        <w:t>验收手续并签字。</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第六条  </w:t>
      </w:r>
      <w:r>
        <w:rPr>
          <w:rFonts w:ascii="仿宋_GB2312" w:eastAsia="仿宋_GB2312" w:hAnsi="宋体" w:hint="eastAsia"/>
          <w:color w:val="000000"/>
          <w:sz w:val="24"/>
        </w:rPr>
        <w:t>安装、拆卸施工起重机和整体提升脚手架、模板等自升式架设设施的分包单位，应当编制拆装方案、制定安全施工措施，并由专业技术人员现场监督。</w:t>
      </w:r>
    </w:p>
    <w:p w:rsidR="00296876" w:rsidRDefault="00296876">
      <w:pPr>
        <w:spacing w:line="240" w:lineRule="exact"/>
        <w:ind w:left="482" w:hangingChars="200" w:hanging="482"/>
        <w:rPr>
          <w:rFonts w:ascii="仿宋_GB2312" w:eastAsia="仿宋_GB2312" w:hAnsi="宋体"/>
          <w:b/>
          <w:bCs/>
          <w:color w:val="000000"/>
          <w:sz w:val="24"/>
        </w:rPr>
      </w:pPr>
    </w:p>
    <w:p w:rsidR="00296876" w:rsidRDefault="00BE1D23">
      <w:pPr>
        <w:spacing w:line="360" w:lineRule="auto"/>
        <w:jc w:val="center"/>
        <w:outlineLvl w:val="1"/>
        <w:rPr>
          <w:rFonts w:ascii="仿宋_GB2312" w:eastAsia="仿宋_GB2312" w:hAnsi="宋体"/>
          <w:b/>
          <w:bCs/>
          <w:color w:val="000000" w:themeColor="text1"/>
          <w:sz w:val="24"/>
        </w:rPr>
      </w:pPr>
      <w:bookmarkStart w:id="219" w:name="_Toc276337312"/>
      <w:bookmarkStart w:id="220" w:name="_Toc276387889"/>
      <w:bookmarkStart w:id="221" w:name="_Toc276389786"/>
      <w:bookmarkStart w:id="222" w:name="_Toc276389989"/>
      <w:bookmarkStart w:id="223" w:name="_Toc276390117"/>
      <w:bookmarkStart w:id="224" w:name="_Toc276390253"/>
      <w:bookmarkStart w:id="225" w:name="_Toc276562963"/>
      <w:bookmarkStart w:id="226" w:name="_Toc276646277"/>
      <w:bookmarkStart w:id="227" w:name="_Toc276817046"/>
      <w:r>
        <w:rPr>
          <w:rFonts w:ascii="仿宋_GB2312" w:eastAsia="仿宋_GB2312" w:hAnsi="宋体" w:hint="eastAsia"/>
          <w:b/>
          <w:bCs/>
          <w:color w:val="000000" w:themeColor="text1"/>
          <w:sz w:val="24"/>
        </w:rPr>
        <w:t>第二十三篇    安全生产例会制度</w:t>
      </w:r>
      <w:bookmarkEnd w:id="219"/>
      <w:bookmarkEnd w:id="220"/>
      <w:bookmarkEnd w:id="221"/>
      <w:bookmarkEnd w:id="222"/>
      <w:bookmarkEnd w:id="223"/>
      <w:bookmarkEnd w:id="224"/>
      <w:bookmarkEnd w:id="225"/>
      <w:bookmarkEnd w:id="226"/>
      <w:bookmarkEnd w:id="227"/>
    </w:p>
    <w:p w:rsidR="00296876" w:rsidRDefault="00296876">
      <w:pPr>
        <w:spacing w:line="240" w:lineRule="exact"/>
        <w:ind w:left="482" w:hangingChars="200" w:hanging="482"/>
        <w:rPr>
          <w:rFonts w:ascii="仿宋_GB2312" w:eastAsia="仿宋_GB2312" w:hAnsi="宋体"/>
          <w:b/>
          <w:bCs/>
          <w:color w:val="000000"/>
          <w:sz w:val="24"/>
        </w:rPr>
      </w:pPr>
    </w:p>
    <w:p w:rsidR="00296876" w:rsidRDefault="00BE1D23">
      <w:pPr>
        <w:spacing w:line="440" w:lineRule="exact"/>
        <w:ind w:firstLineChars="200" w:firstLine="482"/>
        <w:rPr>
          <w:rFonts w:ascii="仿宋_GB2312" w:eastAsia="仿宋_GB2312" w:hAnsi="_x000B__x000C_"/>
          <w:color w:val="000000"/>
          <w:sz w:val="24"/>
        </w:rPr>
      </w:pPr>
      <w:r>
        <w:rPr>
          <w:rFonts w:ascii="仿宋_GB2312" w:eastAsia="仿宋_GB2312" w:hAnsi="_x000B__x000C_" w:hint="eastAsia"/>
          <w:b/>
          <w:color w:val="000000"/>
          <w:sz w:val="24"/>
        </w:rPr>
        <w:t xml:space="preserve">第一条  </w:t>
      </w:r>
      <w:r>
        <w:rPr>
          <w:rFonts w:ascii="仿宋_GB2312" w:eastAsia="仿宋_GB2312" w:hAnsi="_x000B__x000C_" w:hint="eastAsia"/>
          <w:color w:val="000000"/>
          <w:sz w:val="24"/>
        </w:rPr>
        <w:t>为了明确安全生产职责，加强对安全生产工作领导，保障人民生命财产安全，根据《中华人民共和国安全生产法》、《国务院关于特大安全事故行政责任追究的规定》，结合我公司实际情况，制定本制度。</w:t>
      </w:r>
    </w:p>
    <w:p w:rsidR="00296876" w:rsidRDefault="00BE1D23">
      <w:pPr>
        <w:spacing w:line="440" w:lineRule="exact"/>
        <w:ind w:firstLineChars="200" w:firstLine="482"/>
        <w:rPr>
          <w:rFonts w:ascii="仿宋_GB2312" w:eastAsia="仿宋_GB2312" w:hAnsi="_x000B__x000C_"/>
          <w:color w:val="000000"/>
          <w:sz w:val="24"/>
        </w:rPr>
      </w:pPr>
      <w:r>
        <w:rPr>
          <w:rFonts w:ascii="仿宋_GB2312" w:eastAsia="仿宋_GB2312" w:hAnsi="_x000B__x000C_" w:hint="eastAsia"/>
          <w:b/>
          <w:color w:val="000000"/>
          <w:sz w:val="24"/>
        </w:rPr>
        <w:t xml:space="preserve">第二条  </w:t>
      </w:r>
      <w:r>
        <w:rPr>
          <w:rFonts w:ascii="仿宋_GB2312" w:eastAsia="仿宋_GB2312" w:hAnsi="_x000B__x000C_" w:hint="eastAsia"/>
          <w:color w:val="000000"/>
          <w:sz w:val="24"/>
        </w:rPr>
        <w:t>集团公司至少每季度召开一次全公司机关工作人员参加的安全生产会议，</w:t>
      </w:r>
      <w:r>
        <w:rPr>
          <w:rFonts w:ascii="仿宋_GB2312" w:eastAsia="仿宋_GB2312" w:hAnsi="_x000B__x000C_" w:hint="eastAsia"/>
          <w:color w:val="000000"/>
          <w:sz w:val="24"/>
        </w:rPr>
        <w:lastRenderedPageBreak/>
        <w:t>专题研究安全生产工作。</w:t>
      </w:r>
    </w:p>
    <w:p w:rsidR="00296876" w:rsidRDefault="00BE1D23">
      <w:pPr>
        <w:spacing w:line="440" w:lineRule="exact"/>
        <w:ind w:firstLineChars="200" w:firstLine="482"/>
        <w:rPr>
          <w:rFonts w:ascii="仿宋_GB2312" w:eastAsia="仿宋_GB2312" w:hAnsi="_x000B__x000C_"/>
          <w:color w:val="000000"/>
          <w:sz w:val="24"/>
        </w:rPr>
      </w:pPr>
      <w:r>
        <w:rPr>
          <w:rFonts w:ascii="仿宋_GB2312" w:eastAsia="仿宋_GB2312" w:hAnsi="_x000B__x000C_" w:hint="eastAsia"/>
          <w:b/>
          <w:color w:val="000000"/>
          <w:sz w:val="24"/>
        </w:rPr>
        <w:t xml:space="preserve">第三条  </w:t>
      </w:r>
      <w:r>
        <w:rPr>
          <w:rFonts w:ascii="仿宋_GB2312" w:eastAsia="仿宋_GB2312" w:hAnsi="_x000B__x000C_" w:hint="eastAsia"/>
          <w:color w:val="000000"/>
          <w:sz w:val="24"/>
        </w:rPr>
        <w:t>集团公司定期不定期召开会议，研究指导全公司安全生产工作。</w:t>
      </w:r>
    </w:p>
    <w:p w:rsidR="00296876" w:rsidRDefault="00BE1D23">
      <w:pPr>
        <w:spacing w:line="440" w:lineRule="exact"/>
        <w:ind w:firstLineChars="200" w:firstLine="482"/>
        <w:rPr>
          <w:rFonts w:ascii="仿宋_GB2312" w:eastAsia="仿宋_GB2312" w:hAnsi="_x000B__x000C_"/>
          <w:color w:val="000000"/>
          <w:sz w:val="24"/>
        </w:rPr>
      </w:pPr>
      <w:r>
        <w:rPr>
          <w:rFonts w:ascii="仿宋_GB2312" w:eastAsia="仿宋_GB2312" w:hAnsi="_x000B__x000C_" w:hint="eastAsia"/>
          <w:b/>
          <w:color w:val="000000"/>
          <w:sz w:val="24"/>
        </w:rPr>
        <w:t xml:space="preserve">第四条  </w:t>
      </w:r>
      <w:r>
        <w:rPr>
          <w:rFonts w:ascii="仿宋_GB2312" w:eastAsia="仿宋_GB2312" w:hAnsi="_x000B__x000C_" w:hint="eastAsia"/>
          <w:color w:val="000000"/>
          <w:sz w:val="24"/>
        </w:rPr>
        <w:t>各区域公司有关部门主要负责人应每月定期召开本单位安全生产工作会议，及时处置有关问题。</w:t>
      </w:r>
    </w:p>
    <w:p w:rsidR="00296876" w:rsidRDefault="00BE1D23">
      <w:pPr>
        <w:spacing w:line="440" w:lineRule="exact"/>
        <w:ind w:firstLineChars="200" w:firstLine="482"/>
        <w:rPr>
          <w:rFonts w:ascii="仿宋_GB2312" w:eastAsia="仿宋_GB2312" w:hAnsi="_x000B__x000C_"/>
          <w:color w:val="000000" w:themeColor="text1"/>
          <w:sz w:val="24"/>
        </w:rPr>
      </w:pPr>
      <w:r>
        <w:rPr>
          <w:rFonts w:ascii="仿宋_GB2312" w:eastAsia="仿宋_GB2312" w:hAnsi="_x000B__x000C_" w:hint="eastAsia"/>
          <w:b/>
          <w:color w:val="000000"/>
          <w:sz w:val="24"/>
        </w:rPr>
        <w:t xml:space="preserve">第五条  </w:t>
      </w:r>
      <w:r>
        <w:rPr>
          <w:rFonts w:ascii="仿宋_GB2312" w:eastAsia="仿宋_GB2312" w:hAnsi="_x000B__x000C_" w:hint="eastAsia"/>
          <w:color w:val="000000"/>
          <w:sz w:val="24"/>
        </w:rPr>
        <w:t>各项目部每月至少应召开一次安全生产工作会议，对日常检查中发现的安</w:t>
      </w:r>
      <w:r>
        <w:rPr>
          <w:rFonts w:ascii="仿宋_GB2312" w:eastAsia="仿宋_GB2312" w:hAnsi="_x000B__x000C_" w:hint="eastAsia"/>
          <w:color w:val="000000" w:themeColor="text1"/>
          <w:sz w:val="24"/>
        </w:rPr>
        <w:t xml:space="preserve">全隐患问题展开讨论，重大安全生产情况或问题应及时报告集团公司工程生产管理部。                       </w:t>
      </w:r>
    </w:p>
    <w:p w:rsidR="00296876" w:rsidRDefault="00BE1D23">
      <w:pPr>
        <w:spacing w:line="440" w:lineRule="exact"/>
        <w:ind w:firstLineChars="200" w:firstLine="482"/>
        <w:rPr>
          <w:rFonts w:ascii="仿宋_GB2312" w:eastAsia="仿宋_GB2312" w:hAnsi="_x000B__x000C_"/>
          <w:color w:val="000000"/>
          <w:sz w:val="24"/>
        </w:rPr>
      </w:pPr>
      <w:r>
        <w:rPr>
          <w:rFonts w:ascii="仿宋_GB2312" w:eastAsia="仿宋_GB2312" w:hAnsi="_x000B__x000C_" w:hint="eastAsia"/>
          <w:b/>
          <w:color w:val="000000"/>
          <w:sz w:val="24"/>
        </w:rPr>
        <w:t xml:space="preserve">第六条  </w:t>
      </w:r>
      <w:r>
        <w:rPr>
          <w:rFonts w:ascii="仿宋_GB2312" w:eastAsia="仿宋_GB2312" w:hAnsi="_x000B__x000C_" w:hint="eastAsia"/>
          <w:color w:val="000000"/>
          <w:sz w:val="24"/>
        </w:rPr>
        <w:t>各单位应做好安全生产会议的</w:t>
      </w:r>
      <w:r w:rsidR="00A83CD2">
        <w:rPr>
          <w:rFonts w:ascii="仿宋_GB2312" w:eastAsia="仿宋_GB2312" w:hAnsi="_x000B__x000C_" w:hint="eastAsia"/>
          <w:color w:val="000000"/>
          <w:sz w:val="24"/>
        </w:rPr>
        <w:t>台账</w:t>
      </w:r>
      <w:r>
        <w:rPr>
          <w:rFonts w:ascii="仿宋_GB2312" w:eastAsia="仿宋_GB2312" w:hAnsi="_x000B__x000C_" w:hint="eastAsia"/>
          <w:color w:val="000000"/>
          <w:sz w:val="24"/>
        </w:rPr>
        <w:t>记录工作。</w:t>
      </w:r>
    </w:p>
    <w:p w:rsidR="00296876" w:rsidRDefault="00296876">
      <w:pPr>
        <w:spacing w:line="240" w:lineRule="exact"/>
        <w:ind w:left="482" w:hangingChars="200" w:hanging="482"/>
        <w:rPr>
          <w:rFonts w:ascii="仿宋_GB2312" w:eastAsia="仿宋_GB2312" w:hAnsi="宋体"/>
          <w:b/>
          <w:bCs/>
          <w:color w:val="000000"/>
          <w:sz w:val="24"/>
        </w:rPr>
      </w:pPr>
    </w:p>
    <w:p w:rsidR="00296876" w:rsidRDefault="00BE1D23">
      <w:pPr>
        <w:spacing w:line="360" w:lineRule="auto"/>
        <w:jc w:val="center"/>
        <w:outlineLvl w:val="1"/>
        <w:rPr>
          <w:rFonts w:ascii="仿宋_GB2312" w:eastAsia="仿宋_GB2312" w:hAnsi="_x000B__x000C_"/>
          <w:b/>
          <w:bCs/>
          <w:color w:val="000000" w:themeColor="text1"/>
          <w:sz w:val="24"/>
        </w:rPr>
      </w:pPr>
      <w:bookmarkStart w:id="228" w:name="_Toc276337313"/>
      <w:bookmarkStart w:id="229" w:name="_Toc276387890"/>
      <w:bookmarkStart w:id="230" w:name="_Toc276389787"/>
      <w:bookmarkStart w:id="231" w:name="_Toc276389990"/>
      <w:bookmarkStart w:id="232" w:name="_Toc276390118"/>
      <w:bookmarkStart w:id="233" w:name="_Toc276390254"/>
      <w:bookmarkStart w:id="234" w:name="_Toc276562964"/>
      <w:bookmarkStart w:id="235" w:name="_Toc276646278"/>
      <w:bookmarkStart w:id="236" w:name="_Toc276817047"/>
      <w:r>
        <w:rPr>
          <w:rFonts w:ascii="仿宋_GB2312" w:eastAsia="仿宋_GB2312" w:hAnsi="宋体" w:hint="eastAsia"/>
          <w:b/>
          <w:bCs/>
          <w:color w:val="000000" w:themeColor="text1"/>
          <w:sz w:val="24"/>
        </w:rPr>
        <w:t>第</w:t>
      </w:r>
      <w:r>
        <w:rPr>
          <w:rFonts w:ascii="仿宋_GB2312" w:eastAsia="仿宋_GB2312" w:hAnsi="_x000B__x000C_" w:hint="eastAsia"/>
          <w:b/>
          <w:bCs/>
          <w:color w:val="000000" w:themeColor="text1"/>
          <w:sz w:val="24"/>
        </w:rPr>
        <w:t>二十四</w:t>
      </w:r>
      <w:r>
        <w:rPr>
          <w:rFonts w:ascii="仿宋_GB2312" w:eastAsia="仿宋_GB2312" w:hAnsi="宋体" w:hint="eastAsia"/>
          <w:b/>
          <w:bCs/>
          <w:color w:val="000000" w:themeColor="text1"/>
          <w:sz w:val="24"/>
        </w:rPr>
        <w:t>篇</w:t>
      </w:r>
      <w:r>
        <w:rPr>
          <w:rFonts w:ascii="仿宋_GB2312" w:eastAsia="仿宋_GB2312" w:hAnsi="_x000B__x000C_" w:hint="eastAsia"/>
          <w:b/>
          <w:bCs/>
          <w:color w:val="000000" w:themeColor="text1"/>
          <w:sz w:val="24"/>
        </w:rPr>
        <w:t xml:space="preserve">    班组安全活动制度</w:t>
      </w:r>
      <w:bookmarkEnd w:id="228"/>
      <w:bookmarkEnd w:id="229"/>
      <w:bookmarkEnd w:id="230"/>
      <w:bookmarkEnd w:id="231"/>
      <w:bookmarkEnd w:id="232"/>
      <w:bookmarkEnd w:id="233"/>
      <w:bookmarkEnd w:id="234"/>
      <w:bookmarkEnd w:id="235"/>
      <w:bookmarkEnd w:id="236"/>
    </w:p>
    <w:p w:rsidR="00296876" w:rsidRDefault="00296876">
      <w:pPr>
        <w:spacing w:line="240" w:lineRule="exact"/>
        <w:ind w:left="482" w:hangingChars="200" w:hanging="482"/>
        <w:rPr>
          <w:rFonts w:ascii="仿宋_GB2312" w:eastAsia="仿宋_GB2312" w:hAnsi="宋体"/>
          <w:b/>
          <w:bCs/>
          <w:color w:val="000000"/>
          <w:sz w:val="24"/>
        </w:rPr>
      </w:pPr>
    </w:p>
    <w:p w:rsidR="00296876" w:rsidRDefault="00BE1D23">
      <w:pPr>
        <w:spacing w:line="440" w:lineRule="exact"/>
        <w:ind w:firstLineChars="200" w:firstLine="480"/>
        <w:rPr>
          <w:rFonts w:ascii="仿宋_GB2312" w:eastAsia="仿宋_GB2312" w:hAnsi="_x000B__x000C_"/>
          <w:color w:val="000000"/>
          <w:sz w:val="24"/>
        </w:rPr>
      </w:pPr>
      <w:r>
        <w:rPr>
          <w:rFonts w:ascii="仿宋_GB2312" w:eastAsia="仿宋_GB2312" w:hAnsi="_x000B__x000C_" w:hint="eastAsia"/>
          <w:color w:val="000000"/>
          <w:sz w:val="24"/>
        </w:rPr>
        <w:t>为加强职工日常安全生产意识和法制意识教育，积极创建文明、安全、健康、卫生的施工生产、生活环境，根据《建筑施工安全检查标准》（JGJ59-2011）等有关安全法律法规、标准，制订本制度。</w:t>
      </w:r>
    </w:p>
    <w:p w:rsidR="00296876" w:rsidRDefault="00BE1D23">
      <w:pPr>
        <w:spacing w:line="440" w:lineRule="exact"/>
        <w:ind w:firstLineChars="200" w:firstLine="482"/>
        <w:rPr>
          <w:rFonts w:ascii="仿宋_GB2312" w:eastAsia="仿宋_GB2312" w:hAnsi="_x000B__x000C_"/>
          <w:color w:val="000000"/>
          <w:sz w:val="24"/>
        </w:rPr>
      </w:pPr>
      <w:r>
        <w:rPr>
          <w:rFonts w:ascii="仿宋_GB2312" w:eastAsia="仿宋_GB2312" w:hAnsi="_x000B__x000C_" w:hint="eastAsia"/>
          <w:b/>
          <w:color w:val="000000"/>
          <w:sz w:val="24"/>
        </w:rPr>
        <w:t xml:space="preserve">第一条 </w:t>
      </w:r>
      <w:r>
        <w:rPr>
          <w:rFonts w:ascii="仿宋_GB2312" w:eastAsia="仿宋_GB2312" w:hAnsi="_x000B__x000C_" w:hint="eastAsia"/>
          <w:color w:val="000000"/>
          <w:sz w:val="24"/>
        </w:rPr>
        <w:t xml:space="preserve"> 严格遵守安全生产规章制度、安全技术操作规程，认真开展班前“三上岗”活动（上岗交底、上岗检查、上岗教育）及下岗检查讲评工作。</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第二条  </w:t>
      </w:r>
      <w:r>
        <w:rPr>
          <w:rFonts w:ascii="仿宋_GB2312" w:eastAsia="仿宋_GB2312" w:hAnsi="宋体" w:hint="eastAsia"/>
          <w:color w:val="000000"/>
          <w:sz w:val="24"/>
        </w:rPr>
        <w:t>班组长在班前进行上岗教育：教育工人正确使用劳动保护用品和安全防护设施、工具，服从工作分配、坚守岗位，不随便开动他人使用的施工机具、电气设备，增强安全生产自我防护能力，做到不违章、不冒险作业。</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第三条  </w:t>
      </w:r>
      <w:r>
        <w:rPr>
          <w:rFonts w:ascii="仿宋_GB2312" w:eastAsia="仿宋_GB2312" w:hAnsi="宋体" w:hint="eastAsia"/>
          <w:color w:val="000000"/>
          <w:sz w:val="24"/>
        </w:rPr>
        <w:t>班组长在班前进行上岗交底：交当天的作业环境、气候情况，主要工作和各个内容和各个环节的操作安全要求，以及与其它工种的配合等。</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第四条  </w:t>
      </w:r>
      <w:r>
        <w:rPr>
          <w:rFonts w:ascii="仿宋_GB2312" w:eastAsia="仿宋_GB2312" w:hAnsi="宋体" w:hint="eastAsia"/>
          <w:color w:val="000000"/>
          <w:sz w:val="24"/>
        </w:rPr>
        <w:t>班组长在班前进行上岗检查：查上岗人员的劳动防护情况，每个岗位周围作业环境是否存在安全隐患、机械设备的安全保险装置是否完好有效，以及各类安全技术措施的落实情况等。</w:t>
      </w:r>
    </w:p>
    <w:p w:rsidR="00296876" w:rsidRDefault="00BE1D23">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下岗检查：落手清工作，即工完、料尽、场清。</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第五条  </w:t>
      </w:r>
      <w:r>
        <w:rPr>
          <w:rFonts w:ascii="仿宋_GB2312" w:eastAsia="仿宋_GB2312" w:hAnsi="宋体" w:hint="eastAsia"/>
          <w:color w:val="000000"/>
          <w:sz w:val="24"/>
        </w:rPr>
        <w:t>坚持每周开展班组讲评活动，并将班组讲评活动的内容，认真详细地记录在班组安全生产文明施工每周“一讲评”活动记录表中。</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第六条  </w:t>
      </w:r>
      <w:r>
        <w:rPr>
          <w:rFonts w:ascii="仿宋_GB2312" w:eastAsia="仿宋_GB2312" w:hAnsi="宋体" w:hint="eastAsia"/>
          <w:color w:val="000000"/>
          <w:sz w:val="24"/>
        </w:rPr>
        <w:t>加强班组的文明作业管理，材料应堆放整齐、合理，下班前应做好废料归堆，达到工完、场清、料尽。</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第七条  </w:t>
      </w:r>
      <w:r>
        <w:rPr>
          <w:rFonts w:ascii="仿宋_GB2312" w:eastAsia="仿宋_GB2312" w:hAnsi="宋体" w:hint="eastAsia"/>
          <w:color w:val="000000"/>
          <w:sz w:val="24"/>
        </w:rPr>
        <w:t>加强班组内部安全管理，积极参加项目部或上级单位组织的各类安全生产活动。</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第八条  </w:t>
      </w:r>
      <w:r>
        <w:rPr>
          <w:rFonts w:ascii="仿宋_GB2312" w:eastAsia="仿宋_GB2312" w:hAnsi="宋体" w:hint="eastAsia"/>
          <w:color w:val="000000"/>
          <w:sz w:val="24"/>
        </w:rPr>
        <w:t>服从项目安全员的指导，接受安全检查，协助工地落实整改方案，把事</w:t>
      </w:r>
      <w:r>
        <w:rPr>
          <w:rFonts w:ascii="仿宋_GB2312" w:eastAsia="仿宋_GB2312" w:hAnsi="宋体" w:hint="eastAsia"/>
          <w:color w:val="000000"/>
          <w:sz w:val="24"/>
        </w:rPr>
        <w:lastRenderedPageBreak/>
        <w:t>故隐患消灭在萌芽之中。</w:t>
      </w:r>
    </w:p>
    <w:p w:rsidR="00296876" w:rsidRDefault="00BE1D23">
      <w:pPr>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 xml:space="preserve">第九条  </w:t>
      </w:r>
      <w:r>
        <w:rPr>
          <w:rFonts w:ascii="仿宋_GB2312" w:eastAsia="仿宋_GB2312" w:hAnsi="宋体" w:hint="eastAsia"/>
          <w:color w:val="000000"/>
          <w:sz w:val="24"/>
        </w:rPr>
        <w:t>认真落实项目施工员的安全技术交底，对无安全措施的作业环境，工人有权拒绝操作，同时立即报告或越级报告上级有关部门。</w:t>
      </w:r>
    </w:p>
    <w:p w:rsidR="00296876" w:rsidRDefault="00296876">
      <w:pPr>
        <w:spacing w:line="240" w:lineRule="exact"/>
        <w:ind w:left="482" w:hangingChars="200" w:hanging="482"/>
        <w:rPr>
          <w:rFonts w:ascii="仿宋_GB2312" w:eastAsia="仿宋_GB2312" w:hAnsi="宋体"/>
          <w:b/>
          <w:bCs/>
          <w:color w:val="000000"/>
          <w:sz w:val="24"/>
        </w:rPr>
      </w:pPr>
    </w:p>
    <w:p w:rsidR="00296876" w:rsidRDefault="00296876">
      <w:pPr>
        <w:spacing w:line="240" w:lineRule="exact"/>
        <w:ind w:left="480" w:hangingChars="200" w:hanging="480"/>
        <w:rPr>
          <w:rFonts w:ascii="仿宋_GB2312" w:eastAsia="仿宋_GB2312" w:hAnsi="宋体"/>
          <w:bCs/>
          <w:color w:val="000000" w:themeColor="text1"/>
          <w:sz w:val="24"/>
        </w:rPr>
      </w:pPr>
    </w:p>
    <w:p w:rsidR="00296876" w:rsidRDefault="00296876">
      <w:pPr>
        <w:spacing w:line="360" w:lineRule="auto"/>
        <w:rPr>
          <w:rFonts w:ascii="仿宋_GB2312" w:eastAsia="仿宋_GB2312"/>
          <w:b/>
          <w:bCs/>
          <w:color w:val="000000"/>
          <w:sz w:val="24"/>
        </w:rPr>
      </w:pPr>
    </w:p>
    <w:p w:rsidR="00296876" w:rsidRDefault="00296876">
      <w:pPr>
        <w:spacing w:line="360" w:lineRule="auto"/>
        <w:rPr>
          <w:rFonts w:ascii="仿宋_GB2312" w:eastAsia="仿宋_GB2312"/>
          <w:b/>
          <w:bCs/>
          <w:color w:val="000000"/>
          <w:sz w:val="24"/>
        </w:rPr>
      </w:pPr>
    </w:p>
    <w:p w:rsidR="00296876" w:rsidRDefault="00296876">
      <w:pPr>
        <w:spacing w:line="360" w:lineRule="auto"/>
        <w:rPr>
          <w:rFonts w:ascii="仿宋_GB2312" w:eastAsia="仿宋_GB2312"/>
          <w:b/>
          <w:bCs/>
          <w:color w:val="000000"/>
          <w:sz w:val="24"/>
        </w:rPr>
      </w:pPr>
    </w:p>
    <w:p w:rsidR="00296876" w:rsidRDefault="00296876">
      <w:pPr>
        <w:spacing w:line="360" w:lineRule="auto"/>
        <w:rPr>
          <w:rFonts w:ascii="仿宋_GB2312" w:eastAsia="仿宋_GB2312"/>
          <w:b/>
          <w:bCs/>
          <w:color w:val="000000"/>
          <w:sz w:val="24"/>
        </w:rPr>
      </w:pPr>
    </w:p>
    <w:p w:rsidR="00296876" w:rsidRDefault="00296876">
      <w:pPr>
        <w:spacing w:line="360" w:lineRule="auto"/>
        <w:rPr>
          <w:rFonts w:ascii="仿宋_GB2312" w:eastAsia="仿宋_GB2312"/>
          <w:b/>
          <w:bCs/>
          <w:color w:val="000000"/>
          <w:sz w:val="24"/>
        </w:rPr>
      </w:pPr>
    </w:p>
    <w:p w:rsidR="00296876" w:rsidRDefault="00296876">
      <w:pPr>
        <w:spacing w:line="360" w:lineRule="auto"/>
        <w:rPr>
          <w:rFonts w:ascii="仿宋_GB2312" w:eastAsia="仿宋_GB2312"/>
          <w:b/>
          <w:bCs/>
          <w:color w:val="000000"/>
          <w:sz w:val="24"/>
        </w:rPr>
      </w:pPr>
    </w:p>
    <w:p w:rsidR="00296876" w:rsidRDefault="00296876">
      <w:pPr>
        <w:spacing w:line="360" w:lineRule="auto"/>
        <w:rPr>
          <w:rFonts w:ascii="仿宋_GB2312" w:eastAsia="仿宋_GB2312"/>
          <w:b/>
          <w:bCs/>
          <w:color w:val="000000"/>
          <w:sz w:val="24"/>
        </w:rPr>
      </w:pPr>
    </w:p>
    <w:p w:rsidR="00296876" w:rsidRDefault="00296876">
      <w:pPr>
        <w:spacing w:line="360" w:lineRule="auto"/>
        <w:rPr>
          <w:rFonts w:ascii="仿宋_GB2312" w:eastAsia="仿宋_GB2312"/>
          <w:b/>
          <w:bCs/>
          <w:color w:val="000000"/>
          <w:sz w:val="24"/>
        </w:rPr>
      </w:pPr>
    </w:p>
    <w:p w:rsidR="00296876" w:rsidRDefault="00296876">
      <w:pPr>
        <w:spacing w:line="360" w:lineRule="auto"/>
        <w:rPr>
          <w:rFonts w:ascii="仿宋_GB2312" w:eastAsia="仿宋_GB2312"/>
          <w:b/>
          <w:bCs/>
          <w:color w:val="000000"/>
          <w:sz w:val="24"/>
        </w:rPr>
      </w:pPr>
    </w:p>
    <w:p w:rsidR="00296876" w:rsidRDefault="00296876">
      <w:pPr>
        <w:spacing w:line="360" w:lineRule="auto"/>
        <w:rPr>
          <w:rFonts w:ascii="仿宋_GB2312" w:eastAsia="仿宋_GB2312"/>
          <w:b/>
          <w:bCs/>
          <w:color w:val="000000"/>
          <w:sz w:val="24"/>
        </w:rPr>
      </w:pPr>
    </w:p>
    <w:p w:rsidR="00296876" w:rsidRDefault="00296876">
      <w:pPr>
        <w:spacing w:line="360" w:lineRule="auto"/>
        <w:rPr>
          <w:rFonts w:ascii="仿宋_GB2312" w:eastAsia="仿宋_GB2312"/>
          <w:b/>
          <w:bCs/>
          <w:color w:val="000000"/>
          <w:sz w:val="24"/>
        </w:rPr>
      </w:pPr>
    </w:p>
    <w:p w:rsidR="00296876" w:rsidRDefault="00296876">
      <w:pPr>
        <w:spacing w:line="360" w:lineRule="auto"/>
        <w:rPr>
          <w:rFonts w:ascii="仿宋_GB2312" w:eastAsia="仿宋_GB2312"/>
          <w:b/>
          <w:bCs/>
          <w:color w:val="000000"/>
          <w:sz w:val="24"/>
        </w:rPr>
      </w:pPr>
    </w:p>
    <w:p w:rsidR="00296876" w:rsidRDefault="00296876">
      <w:pPr>
        <w:spacing w:line="360" w:lineRule="auto"/>
        <w:rPr>
          <w:rFonts w:ascii="仿宋_GB2312" w:eastAsia="仿宋_GB2312"/>
          <w:b/>
          <w:bCs/>
          <w:color w:val="000000"/>
          <w:sz w:val="24"/>
        </w:rPr>
      </w:pPr>
    </w:p>
    <w:p w:rsidR="00296876" w:rsidRDefault="00296876">
      <w:pPr>
        <w:spacing w:line="360" w:lineRule="auto"/>
        <w:rPr>
          <w:rFonts w:ascii="仿宋_GB2312" w:eastAsia="仿宋_GB2312"/>
          <w:b/>
          <w:bCs/>
          <w:color w:val="000000"/>
          <w:sz w:val="24"/>
        </w:rPr>
      </w:pPr>
    </w:p>
    <w:p w:rsidR="00296876" w:rsidRDefault="00296876">
      <w:pPr>
        <w:spacing w:line="360" w:lineRule="auto"/>
        <w:rPr>
          <w:rFonts w:ascii="仿宋_GB2312" w:eastAsia="仿宋_GB2312"/>
          <w:b/>
          <w:bCs/>
          <w:color w:val="000000"/>
          <w:sz w:val="24"/>
        </w:rPr>
      </w:pPr>
    </w:p>
    <w:p w:rsidR="00296876" w:rsidRDefault="00296876">
      <w:pPr>
        <w:spacing w:line="360" w:lineRule="auto"/>
        <w:rPr>
          <w:rFonts w:ascii="仿宋_GB2312" w:eastAsia="仿宋_GB2312"/>
          <w:b/>
          <w:bCs/>
          <w:color w:val="000000"/>
          <w:sz w:val="24"/>
        </w:rPr>
      </w:pPr>
    </w:p>
    <w:p w:rsidR="00296876" w:rsidRDefault="00296876">
      <w:pPr>
        <w:spacing w:line="360" w:lineRule="auto"/>
        <w:rPr>
          <w:rFonts w:ascii="仿宋_GB2312" w:eastAsia="仿宋_GB2312"/>
          <w:b/>
          <w:bCs/>
          <w:color w:val="000000"/>
          <w:sz w:val="24"/>
        </w:rPr>
      </w:pPr>
    </w:p>
    <w:p w:rsidR="00296876" w:rsidRDefault="00296876">
      <w:pPr>
        <w:spacing w:line="360" w:lineRule="auto"/>
        <w:rPr>
          <w:rFonts w:ascii="仿宋_GB2312" w:eastAsia="仿宋_GB2312"/>
          <w:b/>
          <w:bCs/>
          <w:color w:val="000000"/>
          <w:sz w:val="24"/>
        </w:rPr>
      </w:pPr>
    </w:p>
    <w:p w:rsidR="00296876" w:rsidRDefault="00296876">
      <w:pPr>
        <w:spacing w:line="360" w:lineRule="auto"/>
        <w:rPr>
          <w:rFonts w:ascii="仿宋_GB2312" w:eastAsia="仿宋_GB2312"/>
          <w:b/>
          <w:bCs/>
          <w:color w:val="000000"/>
          <w:sz w:val="24"/>
        </w:rPr>
      </w:pPr>
    </w:p>
    <w:p w:rsidR="00296876" w:rsidRDefault="00296876">
      <w:pPr>
        <w:spacing w:line="360" w:lineRule="auto"/>
        <w:rPr>
          <w:rFonts w:ascii="仿宋_GB2312" w:eastAsia="仿宋_GB2312"/>
          <w:b/>
          <w:bCs/>
          <w:color w:val="000000"/>
          <w:sz w:val="24"/>
        </w:rPr>
      </w:pPr>
    </w:p>
    <w:p w:rsidR="00296876" w:rsidRDefault="00296876">
      <w:pPr>
        <w:spacing w:line="360" w:lineRule="auto"/>
        <w:rPr>
          <w:rFonts w:ascii="仿宋_GB2312" w:eastAsia="仿宋_GB2312"/>
          <w:b/>
          <w:bCs/>
          <w:color w:val="000000"/>
          <w:sz w:val="24"/>
        </w:rPr>
      </w:pPr>
    </w:p>
    <w:p w:rsidR="00296876" w:rsidRDefault="00296876">
      <w:pPr>
        <w:spacing w:line="360" w:lineRule="auto"/>
        <w:rPr>
          <w:rFonts w:ascii="仿宋_GB2312" w:eastAsia="仿宋_GB2312"/>
          <w:b/>
          <w:bCs/>
          <w:color w:val="000000"/>
          <w:sz w:val="24"/>
        </w:rPr>
      </w:pPr>
    </w:p>
    <w:p w:rsidR="00296876" w:rsidRDefault="00296876">
      <w:pPr>
        <w:spacing w:line="360" w:lineRule="auto"/>
        <w:rPr>
          <w:rFonts w:ascii="仿宋_GB2312" w:eastAsia="仿宋_GB2312"/>
          <w:b/>
          <w:bCs/>
          <w:color w:val="000000"/>
          <w:sz w:val="24"/>
        </w:rPr>
      </w:pPr>
    </w:p>
    <w:p w:rsidR="00296876" w:rsidRDefault="00296876">
      <w:pPr>
        <w:spacing w:line="360" w:lineRule="auto"/>
        <w:rPr>
          <w:rFonts w:ascii="仿宋_GB2312" w:eastAsia="仿宋_GB2312"/>
          <w:b/>
          <w:bCs/>
          <w:color w:val="000000"/>
          <w:sz w:val="24"/>
        </w:rPr>
      </w:pPr>
    </w:p>
    <w:p w:rsidR="00296876" w:rsidRDefault="00296876">
      <w:pPr>
        <w:spacing w:line="360" w:lineRule="auto"/>
        <w:rPr>
          <w:rFonts w:ascii="仿宋_GB2312" w:eastAsia="仿宋_GB2312"/>
          <w:b/>
          <w:bCs/>
          <w:color w:val="000000"/>
          <w:sz w:val="24"/>
        </w:rPr>
      </w:pPr>
    </w:p>
    <w:p w:rsidR="00296876" w:rsidRDefault="00296876">
      <w:pPr>
        <w:spacing w:line="360" w:lineRule="auto"/>
        <w:rPr>
          <w:rFonts w:ascii="仿宋_GB2312" w:eastAsia="仿宋_GB2312"/>
          <w:b/>
          <w:bCs/>
          <w:color w:val="000000"/>
          <w:sz w:val="24"/>
        </w:rPr>
      </w:pPr>
    </w:p>
    <w:p w:rsidR="00296876" w:rsidRDefault="00BE1D23">
      <w:pPr>
        <w:spacing w:line="360" w:lineRule="auto"/>
        <w:rPr>
          <w:rFonts w:ascii="仿宋_GB2312" w:eastAsia="仿宋_GB2312"/>
          <w:b/>
          <w:bCs/>
          <w:color w:val="000000"/>
          <w:sz w:val="24"/>
        </w:rPr>
      </w:pPr>
      <w:r>
        <w:rPr>
          <w:rFonts w:ascii="仿宋_GB2312" w:eastAsia="仿宋_GB2312"/>
          <w:b/>
          <w:bCs/>
          <w:noProof/>
          <w:color w:val="000000"/>
          <w:sz w:val="24"/>
        </w:rPr>
        <w:lastRenderedPageBreak/>
        <w:drawing>
          <wp:anchor distT="0" distB="0" distL="114300" distR="114300" simplePos="0" relativeHeight="251662336" behindDoc="0" locked="0" layoutInCell="1" allowOverlap="1">
            <wp:simplePos x="0" y="0"/>
            <wp:positionH relativeFrom="column">
              <wp:posOffset>4168140</wp:posOffset>
            </wp:positionH>
            <wp:positionV relativeFrom="paragraph">
              <wp:posOffset>7423150</wp:posOffset>
            </wp:positionV>
            <wp:extent cx="2133600" cy="1485900"/>
            <wp:effectExtent l="0" t="0" r="0" b="0"/>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2133600" cy="1485900"/>
                    </a:xfrm>
                    <a:prstGeom prst="rect">
                      <a:avLst/>
                    </a:prstGeom>
                    <a:noFill/>
                    <a:ln>
                      <a:noFill/>
                    </a:ln>
                  </pic:spPr>
                </pic:pic>
              </a:graphicData>
            </a:graphic>
          </wp:anchor>
        </w:drawing>
      </w:r>
      <w:r>
        <w:rPr>
          <w:rFonts w:ascii="仿宋_GB2312" w:eastAsia="仿宋_GB2312"/>
          <w:b/>
          <w:bCs/>
          <w:noProof/>
          <w:color w:val="000000"/>
          <w:sz w:val="24"/>
        </w:rPr>
        <w:drawing>
          <wp:anchor distT="0" distB="0" distL="114300" distR="114300" simplePos="0" relativeHeight="251661312" behindDoc="0" locked="0" layoutInCell="1" allowOverlap="1">
            <wp:simplePos x="0" y="0"/>
            <wp:positionH relativeFrom="column">
              <wp:posOffset>-1059180</wp:posOffset>
            </wp:positionH>
            <wp:positionV relativeFrom="paragraph">
              <wp:posOffset>-255905</wp:posOffset>
            </wp:positionV>
            <wp:extent cx="6847840" cy="9707880"/>
            <wp:effectExtent l="0" t="0" r="0" b="0"/>
            <wp:wrapNone/>
            <wp:docPr id="20" name="图片 20" descr="手册背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手册背面"/>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6847840" cy="9707880"/>
                    </a:xfrm>
                    <a:prstGeom prst="rect">
                      <a:avLst/>
                    </a:prstGeom>
                    <a:noFill/>
                    <a:ln>
                      <a:noFill/>
                    </a:ln>
                  </pic:spPr>
                </pic:pic>
              </a:graphicData>
            </a:graphic>
          </wp:anchor>
        </w:drawing>
      </w:r>
    </w:p>
    <w:sectPr w:rsidR="00296876">
      <w:pgSz w:w="11906" w:h="16838"/>
      <w:pgMar w:top="1440" w:right="1463" w:bottom="1440" w:left="1463"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C08" w:rsidRDefault="005B3C08">
      <w:r>
        <w:separator/>
      </w:r>
    </w:p>
  </w:endnote>
  <w:endnote w:type="continuationSeparator" w:id="0">
    <w:p w:rsidR="005B3C08" w:rsidRDefault="005B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大标宋简体">
    <w:altName w:val="宋体"/>
    <w:charset w:val="86"/>
    <w:family w:val="auto"/>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
    <w:altName w:val="Times New Roman"/>
    <w:charset w:val="00"/>
    <w:family w:val="roman"/>
    <w:pitch w:val="default"/>
    <w:sig w:usb0="00000000" w:usb1="00000000" w:usb2="00000000" w:usb3="00000000" w:csb0="00040001" w:csb1="00000000"/>
  </w:font>
  <w:font w:name="_x000B__x000C_">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876" w:rsidRDefault="00BE1D23">
    <w:pPr>
      <w:pStyle w:val="a5"/>
      <w:framePr w:wrap="around" w:vAnchor="text" w:hAnchor="margin" w:xAlign="center" w:y="1"/>
      <w:rPr>
        <w:rStyle w:val="a8"/>
      </w:rPr>
    </w:pPr>
    <w:r>
      <w:fldChar w:fldCharType="begin"/>
    </w:r>
    <w:r>
      <w:rPr>
        <w:rStyle w:val="a8"/>
      </w:rPr>
      <w:instrText xml:space="preserve">PAGE  </w:instrText>
    </w:r>
    <w:r>
      <w:fldChar w:fldCharType="end"/>
    </w:r>
  </w:p>
  <w:p w:rsidR="00296876" w:rsidRDefault="002968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13158"/>
      <w:docPartObj>
        <w:docPartGallery w:val="AutoText"/>
      </w:docPartObj>
    </w:sdtPr>
    <w:sdtEndPr/>
    <w:sdtContent>
      <w:p w:rsidR="00296876" w:rsidRDefault="00BE1D23">
        <w:pPr>
          <w:pStyle w:val="a5"/>
          <w:jc w:val="center"/>
        </w:pPr>
        <w:r>
          <w:fldChar w:fldCharType="begin"/>
        </w:r>
        <w:r>
          <w:instrText>PAGE   \* MERGEFORMAT</w:instrText>
        </w:r>
        <w:r>
          <w:fldChar w:fldCharType="separate"/>
        </w:r>
        <w:r w:rsidR="00F73CD6" w:rsidRPr="00F73CD6">
          <w:rPr>
            <w:noProof/>
            <w:lang w:val="zh-CN"/>
          </w:rPr>
          <w:t>42</w:t>
        </w:r>
        <w:r>
          <w:fldChar w:fldCharType="end"/>
        </w:r>
      </w:p>
    </w:sdtContent>
  </w:sdt>
  <w:p w:rsidR="00296876" w:rsidRDefault="002968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C08" w:rsidRDefault="005B3C08">
      <w:r>
        <w:separator/>
      </w:r>
    </w:p>
  </w:footnote>
  <w:footnote w:type="continuationSeparator" w:id="0">
    <w:p w:rsidR="005B3C08" w:rsidRDefault="005B3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E7AA7"/>
    <w:multiLevelType w:val="multilevel"/>
    <w:tmpl w:val="67DE7AA7"/>
    <w:lvl w:ilvl="0">
      <w:start w:val="1"/>
      <w:numFmt w:val="japaneseCounting"/>
      <w:lvlText w:val="第%1篇"/>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7273890"/>
    <w:rsid w:val="77273890"/>
    <w:rsid w:val="F6EF8DF0"/>
    <w:rsid w:val="00015D91"/>
    <w:rsid w:val="00027CF1"/>
    <w:rsid w:val="000616DC"/>
    <w:rsid w:val="000A2D35"/>
    <w:rsid w:val="000D2618"/>
    <w:rsid w:val="000D5FBB"/>
    <w:rsid w:val="000D79A3"/>
    <w:rsid w:val="000E029A"/>
    <w:rsid w:val="00110A75"/>
    <w:rsid w:val="0011217A"/>
    <w:rsid w:val="00116710"/>
    <w:rsid w:val="001216BA"/>
    <w:rsid w:val="00126AD9"/>
    <w:rsid w:val="001D2E1C"/>
    <w:rsid w:val="00204A22"/>
    <w:rsid w:val="00216F98"/>
    <w:rsid w:val="00225575"/>
    <w:rsid w:val="00244C51"/>
    <w:rsid w:val="00267E7F"/>
    <w:rsid w:val="0027134B"/>
    <w:rsid w:val="002801A0"/>
    <w:rsid w:val="00286FCD"/>
    <w:rsid w:val="00290E4D"/>
    <w:rsid w:val="00296876"/>
    <w:rsid w:val="002A4481"/>
    <w:rsid w:val="003030F8"/>
    <w:rsid w:val="00310BB4"/>
    <w:rsid w:val="00334907"/>
    <w:rsid w:val="003510FC"/>
    <w:rsid w:val="00374AC0"/>
    <w:rsid w:val="0038002F"/>
    <w:rsid w:val="00391B9D"/>
    <w:rsid w:val="003A1DD3"/>
    <w:rsid w:val="003D111F"/>
    <w:rsid w:val="003D4FAB"/>
    <w:rsid w:val="003D7878"/>
    <w:rsid w:val="003E66A1"/>
    <w:rsid w:val="00415957"/>
    <w:rsid w:val="00415D1F"/>
    <w:rsid w:val="00430353"/>
    <w:rsid w:val="0044297A"/>
    <w:rsid w:val="005003D1"/>
    <w:rsid w:val="00523EC5"/>
    <w:rsid w:val="005467F9"/>
    <w:rsid w:val="00564C93"/>
    <w:rsid w:val="005651DB"/>
    <w:rsid w:val="00567F10"/>
    <w:rsid w:val="005A7130"/>
    <w:rsid w:val="005B3C08"/>
    <w:rsid w:val="00605778"/>
    <w:rsid w:val="00611424"/>
    <w:rsid w:val="006174C6"/>
    <w:rsid w:val="00634AD6"/>
    <w:rsid w:val="006404A5"/>
    <w:rsid w:val="006658C7"/>
    <w:rsid w:val="00682F23"/>
    <w:rsid w:val="006916C6"/>
    <w:rsid w:val="006C3702"/>
    <w:rsid w:val="006E46EE"/>
    <w:rsid w:val="00713BC3"/>
    <w:rsid w:val="007328CB"/>
    <w:rsid w:val="00733DCE"/>
    <w:rsid w:val="00783132"/>
    <w:rsid w:val="00785C41"/>
    <w:rsid w:val="007A0272"/>
    <w:rsid w:val="007A326F"/>
    <w:rsid w:val="007B7CB6"/>
    <w:rsid w:val="007D41A6"/>
    <w:rsid w:val="007D7F2B"/>
    <w:rsid w:val="007E0C61"/>
    <w:rsid w:val="007E7E8C"/>
    <w:rsid w:val="007F5E7C"/>
    <w:rsid w:val="00811C1E"/>
    <w:rsid w:val="008A5478"/>
    <w:rsid w:val="008B62B7"/>
    <w:rsid w:val="009209DE"/>
    <w:rsid w:val="009466E7"/>
    <w:rsid w:val="00950689"/>
    <w:rsid w:val="0097504B"/>
    <w:rsid w:val="009A2475"/>
    <w:rsid w:val="009A4695"/>
    <w:rsid w:val="009C4187"/>
    <w:rsid w:val="009C6896"/>
    <w:rsid w:val="009C69A2"/>
    <w:rsid w:val="009D0BC6"/>
    <w:rsid w:val="009E0157"/>
    <w:rsid w:val="009E2A38"/>
    <w:rsid w:val="00A24147"/>
    <w:rsid w:val="00A524AE"/>
    <w:rsid w:val="00A83CD2"/>
    <w:rsid w:val="00AD0912"/>
    <w:rsid w:val="00AD2056"/>
    <w:rsid w:val="00AE11F2"/>
    <w:rsid w:val="00B065AA"/>
    <w:rsid w:val="00B35959"/>
    <w:rsid w:val="00B73BDF"/>
    <w:rsid w:val="00B83F10"/>
    <w:rsid w:val="00BB5FB2"/>
    <w:rsid w:val="00BD7E2C"/>
    <w:rsid w:val="00BE1D23"/>
    <w:rsid w:val="00BF1909"/>
    <w:rsid w:val="00C41565"/>
    <w:rsid w:val="00C61570"/>
    <w:rsid w:val="00C64697"/>
    <w:rsid w:val="00C940AC"/>
    <w:rsid w:val="00CB02C8"/>
    <w:rsid w:val="00CD7823"/>
    <w:rsid w:val="00CF094A"/>
    <w:rsid w:val="00D14881"/>
    <w:rsid w:val="00D52581"/>
    <w:rsid w:val="00D55DE8"/>
    <w:rsid w:val="00D71C37"/>
    <w:rsid w:val="00D772E4"/>
    <w:rsid w:val="00D832AF"/>
    <w:rsid w:val="00D914DB"/>
    <w:rsid w:val="00DB54D7"/>
    <w:rsid w:val="00DD1C09"/>
    <w:rsid w:val="00E13F8A"/>
    <w:rsid w:val="00E33A28"/>
    <w:rsid w:val="00E932FC"/>
    <w:rsid w:val="00EA5837"/>
    <w:rsid w:val="00F03233"/>
    <w:rsid w:val="00F33D5B"/>
    <w:rsid w:val="00F628D0"/>
    <w:rsid w:val="00F7279F"/>
    <w:rsid w:val="00F73CD6"/>
    <w:rsid w:val="00FA71D1"/>
    <w:rsid w:val="00FB4D9D"/>
    <w:rsid w:val="00FC6C2B"/>
    <w:rsid w:val="00FC7A31"/>
    <w:rsid w:val="00FE3F74"/>
    <w:rsid w:val="00FF4A0E"/>
    <w:rsid w:val="00FF6256"/>
    <w:rsid w:val="77273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C3D479C-A182-4912-9D76-D605C13F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tabs>
        <w:tab w:val="left" w:pos="1470"/>
      </w:tabs>
      <w:outlineLvl w:val="0"/>
    </w:pPr>
    <w:rPr>
      <w:rFonts w:eastAsia="黑体"/>
      <w:b/>
      <w:bCs/>
    </w:rPr>
  </w:style>
  <w:style w:type="paragraph" w:styleId="3">
    <w:name w:val="heading 3"/>
    <w:basedOn w:val="a"/>
    <w:next w:val="a"/>
    <w:link w:val="3Char"/>
    <w:unhideWhenUsed/>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style>
  <w:style w:type="paragraph" w:styleId="a4">
    <w:name w:val="Body Text Indent"/>
    <w:basedOn w:val="a"/>
    <w:qFormat/>
    <w:pPr>
      <w:ind w:firstLine="576"/>
    </w:pPr>
    <w:rPr>
      <w:sz w:val="28"/>
      <w:szCs w:val="20"/>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tabs>
        <w:tab w:val="right" w:leader="dot" w:pos="9402"/>
      </w:tabs>
      <w:adjustRightInd w:val="0"/>
      <w:spacing w:line="360" w:lineRule="auto"/>
      <w:jc w:val="center"/>
    </w:pPr>
    <w:rPr>
      <w:rFonts w:ascii="黑体" w:eastAsia="黑体" w:hAnsi="宋体" w:cs="Times New Roman"/>
      <w:sz w:val="48"/>
      <w:szCs w:val="48"/>
    </w:rPr>
  </w:style>
  <w:style w:type="paragraph" w:styleId="2">
    <w:name w:val="Body Text 2"/>
    <w:basedOn w:val="a"/>
    <w:link w:val="2Char"/>
    <w:qFormat/>
    <w:pPr>
      <w:spacing w:after="120" w:line="480" w:lineRule="auto"/>
    </w:pPr>
  </w:style>
  <w:style w:type="paragraph" w:styleId="a7">
    <w:name w:val="Normal (Web)"/>
    <w:basedOn w:val="a"/>
    <w:qFormat/>
    <w:pPr>
      <w:widowControl/>
      <w:spacing w:before="100" w:beforeAutospacing="1" w:after="100" w:afterAutospacing="1"/>
      <w:jc w:val="left"/>
    </w:pPr>
    <w:rPr>
      <w:rFonts w:ascii="宋体" w:hAnsi="宋体"/>
      <w:kern w:val="0"/>
      <w:sz w:val="24"/>
    </w:rPr>
  </w:style>
  <w:style w:type="character" w:styleId="a8">
    <w:name w:val="page number"/>
    <w:basedOn w:val="a0"/>
    <w:qFormat/>
  </w:style>
  <w:style w:type="character" w:customStyle="1" w:styleId="3Char">
    <w:name w:val="标题 3 Char"/>
    <w:basedOn w:val="a0"/>
    <w:link w:val="3"/>
    <w:qFormat/>
    <w:rPr>
      <w:rFonts w:ascii="Times New Roman" w:eastAsia="宋体" w:hAnsi="Times New Roman" w:cs="Times New Roman"/>
      <w:b/>
      <w:bCs/>
      <w:kern w:val="2"/>
      <w:sz w:val="32"/>
      <w:szCs w:val="32"/>
    </w:rPr>
  </w:style>
  <w:style w:type="character" w:customStyle="1" w:styleId="Char">
    <w:name w:val="正文文本 Char"/>
    <w:basedOn w:val="a0"/>
    <w:link w:val="a3"/>
    <w:qFormat/>
    <w:rPr>
      <w:kern w:val="2"/>
      <w:sz w:val="21"/>
      <w:szCs w:val="24"/>
    </w:rPr>
  </w:style>
  <w:style w:type="character" w:customStyle="1" w:styleId="2Char">
    <w:name w:val="正文文本 2 Char"/>
    <w:basedOn w:val="a0"/>
    <w:link w:val="2"/>
    <w:qFormat/>
    <w:rPr>
      <w:kern w:val="2"/>
      <w:sz w:val="21"/>
      <w:szCs w:val="24"/>
    </w:rPr>
  </w:style>
  <w:style w:type="character" w:customStyle="1" w:styleId="Char0">
    <w:name w:val="页脚 Char"/>
    <w:basedOn w:val="a0"/>
    <w:link w:val="a5"/>
    <w:uiPriority w:val="99"/>
    <w:qFormat/>
    <w:rPr>
      <w:kern w:val="2"/>
      <w:sz w:val="18"/>
      <w:szCs w:val="18"/>
    </w:rPr>
  </w:style>
  <w:style w:type="paragraph" w:styleId="a9">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file:///C:\Users\Administrator\Desktop\&#26032;&#24314;%20Microsoft%20Office%20Excel%20&#24037;&#20316;&#34920;.xlsx" TargetMode="External"/><Relationship Id="rId18" Type="http://schemas.openxmlformats.org/officeDocument/2006/relationships/hyperlink" Target="file:///C:\Users\Administrator\Desktop\&#26032;&#24314;%20Microsoft%20Office%20Excel%20&#24037;&#20316;&#34920;.xlsx" TargetMode="External"/><Relationship Id="rId26" Type="http://schemas.openxmlformats.org/officeDocument/2006/relationships/hyperlink" Target="file:///C:\Users\Administrator\Desktop\&#26032;&#24314;%20Microsoft%20Office%20Excel%20&#24037;&#20316;&#34920;.xlsx" TargetMode="External"/><Relationship Id="rId39" Type="http://schemas.openxmlformats.org/officeDocument/2006/relationships/image" Target="media/image5.png"/><Relationship Id="rId21" Type="http://schemas.openxmlformats.org/officeDocument/2006/relationships/hyperlink" Target="file:///C:\Users\Administrator\Desktop\&#26032;&#24314;%20Microsoft%20Office%20Excel%20&#24037;&#20316;&#34920;.xlsx" TargetMode="External"/><Relationship Id="rId34" Type="http://schemas.openxmlformats.org/officeDocument/2006/relationships/hyperlink" Target="file:///C:\Users\Administrator\Desktop\&#26032;&#24314;%20Microsoft%20Office%20Excel%20&#24037;&#20316;&#34920;.xlsx"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file:///C:\Users\Administrator\Desktop\&#26032;&#24314;%20Microsoft%20Office%20Excel%20&#24037;&#20316;&#34920;.xlsx" TargetMode="External"/><Relationship Id="rId20" Type="http://schemas.openxmlformats.org/officeDocument/2006/relationships/hyperlink" Target="file:///C:\Users\Administrator\Desktop\&#26032;&#24314;%20Microsoft%20Office%20Excel%20&#24037;&#20316;&#34920;.xlsx" TargetMode="External"/><Relationship Id="rId29" Type="http://schemas.openxmlformats.org/officeDocument/2006/relationships/hyperlink" Target="file:///C:\Users\Administrator\Desktop\&#26032;&#24314;%20Microsoft%20Office%20Excel%20&#24037;&#20316;&#34920;.xls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file:///C:\Users\Administrator\Desktop\&#26032;&#24314;%20Microsoft%20Office%20Excel%20&#24037;&#20316;&#34920;.xlsx" TargetMode="External"/><Relationship Id="rId32" Type="http://schemas.openxmlformats.org/officeDocument/2006/relationships/hyperlink" Target="file:///C:\Users\Administrator\Desktop\&#26032;&#24314;%20Microsoft%20Office%20Excel%20&#24037;&#20316;&#34920;.xlsx"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Administrator\Desktop\&#26032;&#24314;%20Microsoft%20Office%20Excel%20&#24037;&#20316;&#34920;.xlsx" TargetMode="External"/><Relationship Id="rId23" Type="http://schemas.openxmlformats.org/officeDocument/2006/relationships/hyperlink" Target="file:///C:\Users\Administrator\Desktop\&#26032;&#24314;%20Microsoft%20Office%20Excel%20&#24037;&#20316;&#34920;.xlsx" TargetMode="External"/><Relationship Id="rId28" Type="http://schemas.openxmlformats.org/officeDocument/2006/relationships/hyperlink" Target="file:///C:\Users\Administrator\Desktop\&#26032;&#24314;%20Microsoft%20Office%20Excel%20&#24037;&#20316;&#34920;.xlsx" TargetMode="External"/><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file:///C:\Users\Administrator\Desktop\&#26032;&#24314;%20Microsoft%20Office%20Excel%20&#24037;&#20316;&#34920;.xlsx" TargetMode="External"/><Relationship Id="rId31" Type="http://schemas.openxmlformats.org/officeDocument/2006/relationships/hyperlink" Target="file:///C:\Users\Administrator\Desktop\&#26032;&#24314;%20Microsoft%20Office%20Excel%20&#24037;&#20316;&#34920;.xlsx"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file:///C:\Users\Administrator\Desktop\&#26032;&#24314;%20Microsoft%20Office%20Excel%20&#24037;&#20316;&#34920;.xlsx" TargetMode="External"/><Relationship Id="rId22" Type="http://schemas.openxmlformats.org/officeDocument/2006/relationships/hyperlink" Target="file:///C:\Users\Administrator\Desktop\&#26032;&#24314;%20Microsoft%20Office%20Excel%20&#24037;&#20316;&#34920;.xlsx" TargetMode="External"/><Relationship Id="rId27" Type="http://schemas.openxmlformats.org/officeDocument/2006/relationships/hyperlink" Target="file:///C:\Users\Administrator\Desktop\&#26032;&#24314;%20Microsoft%20Office%20Excel%20&#24037;&#20316;&#34920;.xlsx" TargetMode="External"/><Relationship Id="rId30" Type="http://schemas.openxmlformats.org/officeDocument/2006/relationships/hyperlink" Target="file:///C:\Users\Administrator\Desktop\&#26032;&#24314;%20Microsoft%20Office%20Excel%20&#24037;&#20316;&#34920;.xlsx" TargetMode="External"/><Relationship Id="rId35" Type="http://schemas.openxmlformats.org/officeDocument/2006/relationships/hyperlink" Target="file:///C:\Users\Administrator\Desktop\&#26032;&#24314;%20Microsoft%20Office%20Excel%20&#24037;&#20316;&#34920;.xlsx"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file:///C:\Users\Administrator\Desktop\&#26032;&#24314;%20Microsoft%20Office%20Excel%20&#24037;&#20316;&#34920;.xlsx" TargetMode="External"/><Relationship Id="rId17" Type="http://schemas.openxmlformats.org/officeDocument/2006/relationships/hyperlink" Target="file:///C:\Users\Administrator\Desktop\&#26032;&#24314;%20Microsoft%20Office%20Excel%20&#24037;&#20316;&#34920;.xlsx" TargetMode="External"/><Relationship Id="rId25" Type="http://schemas.openxmlformats.org/officeDocument/2006/relationships/hyperlink" Target="file:///C:\Users\Administrator\Desktop\&#26032;&#24314;%20Microsoft%20Office%20Excel%20&#24037;&#20316;&#34920;.xlsx" TargetMode="External"/><Relationship Id="rId33" Type="http://schemas.openxmlformats.org/officeDocument/2006/relationships/hyperlink" Target="file:///C:\Users\Administrator\Desktop\&#26032;&#24314;%20Microsoft%20Office%20Excel%20&#24037;&#20316;&#34920;.xlsx" TargetMode="External"/><Relationship Id="rId38"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7"/>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74EC39-6E1F-4189-8686-A0A7B55A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1701</TotalTime>
  <Pages>48</Pages>
  <Words>6274</Words>
  <Characters>35768</Characters>
  <Application>Microsoft Office Word</Application>
  <DocSecurity>0</DocSecurity>
  <Lines>298</Lines>
  <Paragraphs>83</Paragraphs>
  <ScaleCrop>false</ScaleCrop>
  <Company>微软中国</Company>
  <LinksUpToDate>false</LinksUpToDate>
  <CharactersWithSpaces>41959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张尚洪</cp:lastModifiedBy>
  <cp:revision>32</cp:revision>
  <cp:lastPrinted>2018-03-07T14:09:00Z</cp:lastPrinted>
  <dcterms:created xsi:type="dcterms:W3CDTF">2016-12-06T09:22:00Z</dcterms:created>
  <dcterms:modified xsi:type="dcterms:W3CDTF">2022-04-20T00:23:00Z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